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697" w:rsidRPr="003E0675" w:rsidRDefault="00F76697" w:rsidP="00F76697">
      <w:pPr>
        <w:spacing w:after="0"/>
        <w:jc w:val="center"/>
        <w:rPr>
          <w:rFonts w:ascii="Times New Roman" w:hAnsi="Times New Roman"/>
          <w:b/>
          <w:u w:val="single"/>
        </w:rPr>
      </w:pPr>
      <w:bookmarkStart w:id="0" w:name="_GoBack"/>
      <w:r>
        <w:rPr>
          <w:rFonts w:ascii="Times New Roman" w:hAnsi="Times New Roman"/>
          <w:b/>
          <w:u w:val="single"/>
        </w:rPr>
        <w:t>20</w:t>
      </w:r>
      <w:r w:rsidRPr="003E0675">
        <w:rPr>
          <w:rFonts w:ascii="Times New Roman" w:hAnsi="Times New Roman"/>
          <w:b/>
          <w:u w:val="single"/>
        </w:rPr>
        <w:t>EE3</w:t>
      </w:r>
      <w:r>
        <w:rPr>
          <w:rFonts w:ascii="Times New Roman" w:hAnsi="Times New Roman"/>
          <w:b/>
          <w:u w:val="single"/>
        </w:rPr>
        <w:t>2</w:t>
      </w:r>
      <w:r w:rsidRPr="003E0675">
        <w:rPr>
          <w:rFonts w:ascii="Times New Roman" w:hAnsi="Times New Roman"/>
          <w:b/>
          <w:u w:val="single"/>
        </w:rPr>
        <w:t>0</w:t>
      </w:r>
      <w:r>
        <w:rPr>
          <w:rFonts w:ascii="Times New Roman" w:hAnsi="Times New Roman"/>
          <w:b/>
          <w:u w:val="single"/>
        </w:rPr>
        <w:t>2</w:t>
      </w:r>
      <w:r w:rsidRPr="003E0675">
        <w:rPr>
          <w:rFonts w:ascii="Times New Roman" w:hAnsi="Times New Roman"/>
          <w:b/>
          <w:u w:val="single"/>
        </w:rPr>
        <w:t xml:space="preserve">-POWER SYSTEMS-III </w:t>
      </w:r>
    </w:p>
    <w:bookmarkEnd w:id="0"/>
    <w:p w:rsidR="00F76697" w:rsidRPr="003E0675" w:rsidRDefault="00F76697" w:rsidP="00F76697">
      <w:pPr>
        <w:spacing w:after="0"/>
        <w:jc w:val="center"/>
        <w:rPr>
          <w:rFonts w:ascii="Times New Roman" w:hAnsi="Times New Roman"/>
          <w:b/>
        </w:rPr>
      </w:pPr>
      <w:r w:rsidRPr="003E0675">
        <w:rPr>
          <w:rFonts w:ascii="Times New Roman" w:hAnsi="Times New Roman"/>
          <w:b/>
        </w:rPr>
        <w:t>(EEE)</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3787"/>
        <w:gridCol w:w="3233"/>
        <w:gridCol w:w="720"/>
      </w:tblGrid>
      <w:tr w:rsidR="00F76697" w:rsidRPr="00B6384B" w:rsidTr="007F5EEC">
        <w:trPr>
          <w:trHeight w:val="244"/>
        </w:trPr>
        <w:tc>
          <w:tcPr>
            <w:tcW w:w="1998" w:type="dxa"/>
            <w:tcBorders>
              <w:top w:val="single" w:sz="4" w:space="0" w:color="000000"/>
              <w:left w:val="single" w:sz="4" w:space="0" w:color="000000"/>
              <w:bottom w:val="single" w:sz="4" w:space="0" w:color="000000"/>
              <w:right w:val="single" w:sz="4" w:space="0" w:color="000000"/>
            </w:tcBorders>
            <w:hideMark/>
          </w:tcPr>
          <w:p w:rsidR="00F76697" w:rsidRPr="00B6384B" w:rsidRDefault="00F76697" w:rsidP="007F5EEC">
            <w:pPr>
              <w:spacing w:after="0" w:line="240" w:lineRule="auto"/>
              <w:contextualSpacing/>
              <w:jc w:val="right"/>
              <w:rPr>
                <w:rFonts w:ascii="Times New Roman" w:hAnsi="Times New Roman"/>
              </w:rPr>
            </w:pPr>
            <w:r w:rsidRPr="00B6384B">
              <w:rPr>
                <w:rFonts w:ascii="Times New Roman" w:hAnsi="Times New Roman"/>
                <w:b/>
              </w:rPr>
              <w:t>Course Category:</w:t>
            </w:r>
          </w:p>
        </w:tc>
        <w:tc>
          <w:tcPr>
            <w:tcW w:w="3787" w:type="dxa"/>
            <w:tcBorders>
              <w:top w:val="single" w:sz="4" w:space="0" w:color="000000"/>
              <w:left w:val="single" w:sz="4" w:space="0" w:color="000000"/>
              <w:bottom w:val="single" w:sz="4" w:space="0" w:color="000000"/>
              <w:right w:val="single" w:sz="4" w:space="0" w:color="000000"/>
            </w:tcBorders>
            <w:hideMark/>
          </w:tcPr>
          <w:p w:rsidR="00F76697" w:rsidRPr="00B6384B" w:rsidRDefault="00F76697" w:rsidP="007F5EEC">
            <w:pPr>
              <w:spacing w:after="0" w:line="240" w:lineRule="auto"/>
              <w:contextualSpacing/>
              <w:rPr>
                <w:rFonts w:ascii="Times New Roman" w:hAnsi="Times New Roman"/>
                <w:sz w:val="24"/>
                <w:szCs w:val="24"/>
              </w:rPr>
            </w:pPr>
            <w:r w:rsidRPr="00B6384B">
              <w:rPr>
                <w:rFonts w:ascii="Times New Roman" w:hAnsi="Times New Roman"/>
                <w:sz w:val="24"/>
                <w:szCs w:val="24"/>
              </w:rPr>
              <w:t>Professional core</w:t>
            </w:r>
          </w:p>
        </w:tc>
        <w:tc>
          <w:tcPr>
            <w:tcW w:w="3233" w:type="dxa"/>
            <w:tcBorders>
              <w:top w:val="single" w:sz="4" w:space="0" w:color="000000"/>
              <w:left w:val="single" w:sz="4" w:space="0" w:color="000000"/>
              <w:bottom w:val="single" w:sz="4" w:space="0" w:color="000000"/>
              <w:right w:val="single" w:sz="4" w:space="0" w:color="000000"/>
            </w:tcBorders>
            <w:hideMark/>
          </w:tcPr>
          <w:p w:rsidR="00F76697" w:rsidRPr="00B6384B" w:rsidRDefault="00F76697" w:rsidP="007F5EEC">
            <w:pPr>
              <w:spacing w:after="0" w:line="240" w:lineRule="auto"/>
              <w:contextualSpacing/>
              <w:jc w:val="right"/>
              <w:rPr>
                <w:rFonts w:ascii="Times New Roman" w:hAnsi="Times New Roman"/>
                <w:b/>
                <w:sz w:val="24"/>
                <w:szCs w:val="24"/>
              </w:rPr>
            </w:pPr>
            <w:r w:rsidRPr="00B6384B">
              <w:rPr>
                <w:rFonts w:ascii="Times New Roman" w:hAnsi="Times New Roman"/>
                <w:b/>
                <w:sz w:val="24"/>
                <w:szCs w:val="24"/>
              </w:rPr>
              <w:t>Credits:</w:t>
            </w:r>
          </w:p>
        </w:tc>
        <w:tc>
          <w:tcPr>
            <w:tcW w:w="720" w:type="dxa"/>
            <w:tcBorders>
              <w:top w:val="single" w:sz="4" w:space="0" w:color="000000"/>
              <w:left w:val="single" w:sz="4" w:space="0" w:color="000000"/>
              <w:bottom w:val="single" w:sz="4" w:space="0" w:color="000000"/>
              <w:right w:val="single" w:sz="4" w:space="0" w:color="000000"/>
            </w:tcBorders>
            <w:hideMark/>
          </w:tcPr>
          <w:p w:rsidR="00F76697" w:rsidRPr="00B6384B" w:rsidRDefault="00F76697" w:rsidP="007F5EEC">
            <w:pPr>
              <w:spacing w:after="0" w:line="240" w:lineRule="auto"/>
              <w:contextualSpacing/>
              <w:rPr>
                <w:rFonts w:ascii="Times New Roman" w:hAnsi="Times New Roman"/>
              </w:rPr>
            </w:pPr>
            <w:r w:rsidRPr="00B6384B">
              <w:rPr>
                <w:rFonts w:ascii="Times New Roman" w:hAnsi="Times New Roman"/>
              </w:rPr>
              <w:t>3</w:t>
            </w:r>
          </w:p>
        </w:tc>
      </w:tr>
      <w:tr w:rsidR="00F76697" w:rsidRPr="00B6384B" w:rsidTr="007F5EEC">
        <w:trPr>
          <w:trHeight w:val="263"/>
        </w:trPr>
        <w:tc>
          <w:tcPr>
            <w:tcW w:w="1998" w:type="dxa"/>
            <w:tcBorders>
              <w:top w:val="single" w:sz="4" w:space="0" w:color="000000"/>
              <w:left w:val="single" w:sz="4" w:space="0" w:color="000000"/>
              <w:bottom w:val="single" w:sz="4" w:space="0" w:color="000000"/>
              <w:right w:val="single" w:sz="4" w:space="0" w:color="000000"/>
            </w:tcBorders>
            <w:hideMark/>
          </w:tcPr>
          <w:p w:rsidR="00F76697" w:rsidRPr="00B6384B" w:rsidRDefault="00F76697" w:rsidP="007F5EEC">
            <w:pPr>
              <w:spacing w:after="0" w:line="240" w:lineRule="auto"/>
              <w:contextualSpacing/>
              <w:jc w:val="right"/>
              <w:rPr>
                <w:rFonts w:ascii="Times New Roman" w:hAnsi="Times New Roman"/>
                <w:b/>
                <w:sz w:val="24"/>
                <w:szCs w:val="24"/>
              </w:rPr>
            </w:pPr>
            <w:r w:rsidRPr="00B6384B">
              <w:rPr>
                <w:rFonts w:ascii="Times New Roman" w:hAnsi="Times New Roman"/>
                <w:b/>
                <w:sz w:val="24"/>
                <w:szCs w:val="24"/>
              </w:rPr>
              <w:t>Course Type:</w:t>
            </w:r>
          </w:p>
        </w:tc>
        <w:tc>
          <w:tcPr>
            <w:tcW w:w="3787" w:type="dxa"/>
            <w:tcBorders>
              <w:top w:val="single" w:sz="4" w:space="0" w:color="000000"/>
              <w:left w:val="single" w:sz="4" w:space="0" w:color="000000"/>
              <w:bottom w:val="single" w:sz="4" w:space="0" w:color="000000"/>
              <w:right w:val="single" w:sz="4" w:space="0" w:color="000000"/>
            </w:tcBorders>
            <w:hideMark/>
          </w:tcPr>
          <w:p w:rsidR="00F76697" w:rsidRPr="00B6384B" w:rsidRDefault="00F76697" w:rsidP="007F5EEC">
            <w:pPr>
              <w:spacing w:after="0" w:line="240" w:lineRule="auto"/>
              <w:contextualSpacing/>
              <w:rPr>
                <w:rFonts w:ascii="Times New Roman" w:hAnsi="Times New Roman"/>
                <w:sz w:val="24"/>
                <w:szCs w:val="24"/>
              </w:rPr>
            </w:pPr>
            <w:r w:rsidRPr="00B6384B">
              <w:rPr>
                <w:rFonts w:ascii="Times New Roman" w:hAnsi="Times New Roman"/>
                <w:sz w:val="24"/>
                <w:szCs w:val="24"/>
              </w:rPr>
              <w:t>Theory</w:t>
            </w:r>
          </w:p>
        </w:tc>
        <w:tc>
          <w:tcPr>
            <w:tcW w:w="3233" w:type="dxa"/>
            <w:tcBorders>
              <w:top w:val="single" w:sz="4" w:space="0" w:color="000000"/>
              <w:left w:val="single" w:sz="4" w:space="0" w:color="000000"/>
              <w:bottom w:val="single" w:sz="4" w:space="0" w:color="000000"/>
              <w:right w:val="single" w:sz="4" w:space="0" w:color="000000"/>
            </w:tcBorders>
            <w:hideMark/>
          </w:tcPr>
          <w:p w:rsidR="00F76697" w:rsidRPr="00B6384B" w:rsidRDefault="00F76697" w:rsidP="007F5EEC">
            <w:pPr>
              <w:spacing w:after="0" w:line="240" w:lineRule="auto"/>
              <w:contextualSpacing/>
              <w:jc w:val="right"/>
              <w:rPr>
                <w:rFonts w:ascii="Times New Roman" w:hAnsi="Times New Roman"/>
                <w:b/>
                <w:sz w:val="24"/>
                <w:szCs w:val="24"/>
              </w:rPr>
            </w:pPr>
            <w:r w:rsidRPr="00B6384B">
              <w:rPr>
                <w:rFonts w:ascii="Times New Roman" w:hAnsi="Times New Roman"/>
                <w:b/>
                <w:sz w:val="24"/>
                <w:szCs w:val="24"/>
              </w:rPr>
              <w:t>Lecture-Tutorial-Practical:</w:t>
            </w:r>
          </w:p>
        </w:tc>
        <w:tc>
          <w:tcPr>
            <w:tcW w:w="720" w:type="dxa"/>
            <w:tcBorders>
              <w:top w:val="single" w:sz="4" w:space="0" w:color="000000"/>
              <w:left w:val="single" w:sz="4" w:space="0" w:color="000000"/>
              <w:bottom w:val="single" w:sz="4" w:space="0" w:color="000000"/>
              <w:right w:val="single" w:sz="4" w:space="0" w:color="000000"/>
            </w:tcBorders>
            <w:hideMark/>
          </w:tcPr>
          <w:p w:rsidR="00F76697" w:rsidRPr="00B6384B" w:rsidRDefault="00F76697" w:rsidP="007F5EEC">
            <w:pPr>
              <w:spacing w:after="0" w:line="240" w:lineRule="auto"/>
              <w:contextualSpacing/>
              <w:rPr>
                <w:rFonts w:ascii="Times New Roman" w:hAnsi="Times New Roman"/>
              </w:rPr>
            </w:pPr>
            <w:r>
              <w:rPr>
                <w:rFonts w:ascii="Times New Roman" w:hAnsi="Times New Roman"/>
              </w:rPr>
              <w:t>3</w:t>
            </w:r>
            <w:r w:rsidRPr="00B6384B">
              <w:rPr>
                <w:rFonts w:ascii="Times New Roman" w:hAnsi="Times New Roman"/>
              </w:rPr>
              <w:t>-</w:t>
            </w:r>
            <w:r>
              <w:rPr>
                <w:rFonts w:ascii="Times New Roman" w:hAnsi="Times New Roman"/>
              </w:rPr>
              <w:t>0</w:t>
            </w:r>
            <w:r w:rsidRPr="00B6384B">
              <w:rPr>
                <w:rFonts w:ascii="Times New Roman" w:hAnsi="Times New Roman"/>
              </w:rPr>
              <w:t>-0</w:t>
            </w:r>
          </w:p>
        </w:tc>
      </w:tr>
      <w:tr w:rsidR="00F76697" w:rsidRPr="00B6384B" w:rsidTr="007F5EEC">
        <w:trPr>
          <w:trHeight w:val="806"/>
        </w:trPr>
        <w:tc>
          <w:tcPr>
            <w:tcW w:w="1998" w:type="dxa"/>
            <w:tcBorders>
              <w:top w:val="single" w:sz="4" w:space="0" w:color="000000"/>
              <w:left w:val="single" w:sz="4" w:space="0" w:color="000000"/>
              <w:bottom w:val="single" w:sz="4" w:space="0" w:color="000000"/>
              <w:right w:val="single" w:sz="4" w:space="0" w:color="000000"/>
            </w:tcBorders>
            <w:hideMark/>
          </w:tcPr>
          <w:p w:rsidR="00F76697" w:rsidRPr="00B6384B" w:rsidRDefault="00F76697" w:rsidP="007F5EEC">
            <w:pPr>
              <w:spacing w:after="0" w:line="240" w:lineRule="auto"/>
              <w:contextualSpacing/>
              <w:jc w:val="right"/>
              <w:rPr>
                <w:rFonts w:ascii="Times New Roman" w:hAnsi="Times New Roman"/>
                <w:b/>
                <w:sz w:val="24"/>
                <w:szCs w:val="24"/>
              </w:rPr>
            </w:pPr>
            <w:r w:rsidRPr="00B6384B">
              <w:rPr>
                <w:rFonts w:ascii="Times New Roman" w:hAnsi="Times New Roman"/>
                <w:b/>
                <w:sz w:val="24"/>
                <w:szCs w:val="24"/>
              </w:rPr>
              <w:t>Pre-requisite:</w:t>
            </w:r>
          </w:p>
        </w:tc>
        <w:tc>
          <w:tcPr>
            <w:tcW w:w="3787" w:type="dxa"/>
            <w:tcBorders>
              <w:top w:val="single" w:sz="4" w:space="0" w:color="000000"/>
              <w:left w:val="single" w:sz="4" w:space="0" w:color="000000"/>
              <w:bottom w:val="single" w:sz="4" w:space="0" w:color="000000"/>
              <w:right w:val="single" w:sz="4" w:space="0" w:color="000000"/>
            </w:tcBorders>
            <w:hideMark/>
          </w:tcPr>
          <w:p w:rsidR="00F76697" w:rsidRPr="00B6384B" w:rsidRDefault="00F76697" w:rsidP="007F5EEC">
            <w:pPr>
              <w:spacing w:after="0" w:line="240" w:lineRule="auto"/>
              <w:contextualSpacing/>
              <w:rPr>
                <w:rFonts w:ascii="Times New Roman" w:hAnsi="Times New Roman"/>
                <w:sz w:val="24"/>
                <w:szCs w:val="24"/>
              </w:rPr>
            </w:pPr>
            <w:r w:rsidRPr="00B6384B">
              <w:rPr>
                <w:rFonts w:ascii="Times New Roman" w:hAnsi="Times New Roman"/>
                <w:sz w:val="24"/>
                <w:szCs w:val="24"/>
              </w:rPr>
              <w:t>PS-I &amp; PS-II</w:t>
            </w:r>
          </w:p>
        </w:tc>
        <w:tc>
          <w:tcPr>
            <w:tcW w:w="3233" w:type="dxa"/>
            <w:tcBorders>
              <w:top w:val="single" w:sz="4" w:space="0" w:color="000000"/>
              <w:left w:val="single" w:sz="4" w:space="0" w:color="000000"/>
              <w:bottom w:val="single" w:sz="4" w:space="0" w:color="000000"/>
              <w:right w:val="single" w:sz="4" w:space="0" w:color="000000"/>
            </w:tcBorders>
            <w:hideMark/>
          </w:tcPr>
          <w:p w:rsidR="00F76697" w:rsidRPr="00B6384B" w:rsidRDefault="00F76697" w:rsidP="007F5EEC">
            <w:pPr>
              <w:spacing w:after="0" w:line="240" w:lineRule="auto"/>
              <w:contextualSpacing/>
              <w:jc w:val="right"/>
              <w:rPr>
                <w:rFonts w:ascii="Times New Roman" w:hAnsi="Times New Roman"/>
                <w:b/>
                <w:sz w:val="24"/>
                <w:szCs w:val="24"/>
              </w:rPr>
            </w:pPr>
            <w:r w:rsidRPr="00B6384B">
              <w:rPr>
                <w:rFonts w:ascii="Times New Roman" w:hAnsi="Times New Roman"/>
                <w:b/>
                <w:sz w:val="24"/>
                <w:szCs w:val="24"/>
              </w:rPr>
              <w:t>Sessional Evaluation:</w:t>
            </w:r>
          </w:p>
          <w:p w:rsidR="00F76697" w:rsidRPr="00B6384B" w:rsidRDefault="00F76697" w:rsidP="007F5EEC">
            <w:pPr>
              <w:spacing w:after="0" w:line="240" w:lineRule="auto"/>
              <w:contextualSpacing/>
              <w:jc w:val="right"/>
              <w:rPr>
                <w:rFonts w:ascii="Times New Roman" w:hAnsi="Times New Roman"/>
                <w:b/>
                <w:sz w:val="24"/>
                <w:szCs w:val="24"/>
              </w:rPr>
            </w:pPr>
            <w:r w:rsidRPr="00B6384B">
              <w:rPr>
                <w:rFonts w:ascii="Times New Roman" w:hAnsi="Times New Roman"/>
                <w:b/>
                <w:sz w:val="24"/>
                <w:szCs w:val="24"/>
              </w:rPr>
              <w:t>External Exam Evaluation:</w:t>
            </w:r>
          </w:p>
          <w:p w:rsidR="00F76697" w:rsidRPr="00B6384B" w:rsidRDefault="00F76697" w:rsidP="007F5EEC">
            <w:pPr>
              <w:spacing w:after="0" w:line="240" w:lineRule="auto"/>
              <w:contextualSpacing/>
              <w:jc w:val="right"/>
              <w:rPr>
                <w:rFonts w:ascii="Times New Roman" w:hAnsi="Times New Roman"/>
                <w:b/>
                <w:sz w:val="24"/>
                <w:szCs w:val="24"/>
              </w:rPr>
            </w:pPr>
            <w:r w:rsidRPr="00B6384B">
              <w:rPr>
                <w:rFonts w:ascii="Times New Roman" w:hAnsi="Times New Roman"/>
                <w:b/>
                <w:sz w:val="24"/>
                <w:szCs w:val="24"/>
              </w:rPr>
              <w:t>Total Marks:</w:t>
            </w:r>
          </w:p>
        </w:tc>
        <w:tc>
          <w:tcPr>
            <w:tcW w:w="720" w:type="dxa"/>
            <w:tcBorders>
              <w:top w:val="single" w:sz="4" w:space="0" w:color="000000"/>
              <w:left w:val="single" w:sz="4" w:space="0" w:color="000000"/>
              <w:bottom w:val="single" w:sz="4" w:space="0" w:color="000000"/>
              <w:right w:val="single" w:sz="4" w:space="0" w:color="000000"/>
            </w:tcBorders>
            <w:hideMark/>
          </w:tcPr>
          <w:p w:rsidR="00F76697" w:rsidRPr="00B6384B" w:rsidRDefault="00F76697" w:rsidP="007F5EEC">
            <w:pPr>
              <w:spacing w:after="0" w:line="240" w:lineRule="auto"/>
              <w:contextualSpacing/>
              <w:rPr>
                <w:rFonts w:ascii="Times New Roman" w:hAnsi="Times New Roman"/>
              </w:rPr>
            </w:pPr>
            <w:r w:rsidRPr="00B6384B">
              <w:rPr>
                <w:rFonts w:ascii="Times New Roman" w:hAnsi="Times New Roman"/>
              </w:rPr>
              <w:t>40</w:t>
            </w:r>
          </w:p>
          <w:p w:rsidR="00F76697" w:rsidRPr="00B6384B" w:rsidRDefault="00F76697" w:rsidP="007F5EEC">
            <w:pPr>
              <w:spacing w:after="0" w:line="240" w:lineRule="auto"/>
              <w:contextualSpacing/>
              <w:rPr>
                <w:rFonts w:ascii="Times New Roman" w:hAnsi="Times New Roman"/>
              </w:rPr>
            </w:pPr>
            <w:r w:rsidRPr="00B6384B">
              <w:rPr>
                <w:rFonts w:ascii="Times New Roman" w:hAnsi="Times New Roman"/>
              </w:rPr>
              <w:t>60</w:t>
            </w:r>
          </w:p>
          <w:p w:rsidR="00F76697" w:rsidRPr="00B6384B" w:rsidRDefault="00F76697" w:rsidP="007F5EEC">
            <w:pPr>
              <w:spacing w:after="0" w:line="240" w:lineRule="auto"/>
              <w:contextualSpacing/>
              <w:rPr>
                <w:rFonts w:ascii="Times New Roman" w:hAnsi="Times New Roman"/>
                <w:b/>
              </w:rPr>
            </w:pPr>
            <w:r w:rsidRPr="00B6384B">
              <w:rPr>
                <w:rFonts w:ascii="Times New Roman" w:hAnsi="Times New Roman"/>
              </w:rPr>
              <w:t>100</w:t>
            </w:r>
          </w:p>
        </w:tc>
      </w:tr>
    </w:tbl>
    <w:p w:rsidR="00F76697" w:rsidRPr="00B6384B" w:rsidRDefault="00F76697" w:rsidP="00F76697">
      <w:pPr>
        <w:spacing w:line="240" w:lineRule="auto"/>
        <w:contextualSpacing/>
        <w:rPr>
          <w:rFonts w:ascii="Times New Roman" w:hAnsi="Times New Roman"/>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1"/>
        <w:gridCol w:w="696"/>
        <w:gridCol w:w="7440"/>
      </w:tblGrid>
      <w:tr w:rsidR="00F76697" w:rsidRPr="00B6384B" w:rsidTr="007F5EEC">
        <w:trPr>
          <w:trHeight w:val="332"/>
        </w:trPr>
        <w:tc>
          <w:tcPr>
            <w:tcW w:w="1611" w:type="dxa"/>
            <w:vMerge w:val="restart"/>
            <w:tcBorders>
              <w:top w:val="single" w:sz="4" w:space="0" w:color="000000"/>
              <w:left w:val="single" w:sz="4" w:space="0" w:color="000000"/>
              <w:bottom w:val="single" w:sz="4" w:space="0" w:color="000000"/>
              <w:right w:val="single" w:sz="4" w:space="0" w:color="000000"/>
            </w:tcBorders>
            <w:vAlign w:val="center"/>
            <w:hideMark/>
          </w:tcPr>
          <w:p w:rsidR="00F76697" w:rsidRPr="00B6384B" w:rsidRDefault="00F76697" w:rsidP="007F5EEC">
            <w:pPr>
              <w:contextualSpacing/>
              <w:jc w:val="center"/>
              <w:rPr>
                <w:rFonts w:ascii="Times New Roman" w:hAnsi="Times New Roman"/>
                <w:b/>
              </w:rPr>
            </w:pPr>
            <w:r w:rsidRPr="00B6384B">
              <w:rPr>
                <w:rFonts w:ascii="Times New Roman" w:hAnsi="Times New Roman"/>
                <w:b/>
              </w:rPr>
              <w:t>Course Objectives:</w:t>
            </w:r>
          </w:p>
        </w:tc>
        <w:tc>
          <w:tcPr>
            <w:tcW w:w="8136" w:type="dxa"/>
            <w:gridSpan w:val="2"/>
            <w:tcBorders>
              <w:top w:val="single" w:sz="4" w:space="0" w:color="000000"/>
              <w:left w:val="single" w:sz="4" w:space="0" w:color="000000"/>
              <w:bottom w:val="single" w:sz="4" w:space="0" w:color="000000"/>
              <w:right w:val="single" w:sz="4" w:space="0" w:color="000000"/>
            </w:tcBorders>
            <w:hideMark/>
          </w:tcPr>
          <w:p w:rsidR="00F76697" w:rsidRPr="00B6384B" w:rsidRDefault="00F76697" w:rsidP="007F5EEC">
            <w:pPr>
              <w:spacing w:line="240" w:lineRule="auto"/>
              <w:contextualSpacing/>
              <w:jc w:val="both"/>
              <w:rPr>
                <w:rFonts w:ascii="Times New Roman" w:hAnsi="Times New Roman"/>
                <w:sz w:val="24"/>
                <w:szCs w:val="24"/>
              </w:rPr>
            </w:pPr>
            <w:r w:rsidRPr="00B6384B">
              <w:rPr>
                <w:rFonts w:ascii="Times New Roman" w:hAnsi="Times New Roman"/>
                <w:sz w:val="24"/>
                <w:szCs w:val="24"/>
              </w:rPr>
              <w:t>To make the student learn about:</w:t>
            </w:r>
          </w:p>
        </w:tc>
      </w:tr>
      <w:tr w:rsidR="00F76697" w:rsidRPr="00B6384B" w:rsidTr="007F5EEC">
        <w:trPr>
          <w:trHeight w:val="5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76697" w:rsidRPr="00B6384B" w:rsidRDefault="00F76697" w:rsidP="007F5EEC">
            <w:pPr>
              <w:spacing w:after="0"/>
              <w:rPr>
                <w:rFonts w:ascii="Times New Roman" w:hAnsi="Times New Roman"/>
                <w:b/>
              </w:rPr>
            </w:pPr>
          </w:p>
        </w:tc>
        <w:tc>
          <w:tcPr>
            <w:tcW w:w="8136" w:type="dxa"/>
            <w:gridSpan w:val="2"/>
            <w:tcBorders>
              <w:top w:val="single" w:sz="4" w:space="0" w:color="000000"/>
              <w:left w:val="single" w:sz="4" w:space="0" w:color="000000"/>
              <w:bottom w:val="single" w:sz="4" w:space="0" w:color="000000"/>
              <w:right w:val="single" w:sz="4" w:space="0" w:color="000000"/>
            </w:tcBorders>
            <w:hideMark/>
          </w:tcPr>
          <w:p w:rsidR="00F76697" w:rsidRPr="00B6384B" w:rsidRDefault="00F76697" w:rsidP="007F5EEC">
            <w:pPr>
              <w:pStyle w:val="ListParagraph"/>
              <w:spacing w:after="0" w:line="240" w:lineRule="auto"/>
              <w:ind w:left="0"/>
              <w:jc w:val="both"/>
              <w:rPr>
                <w:rFonts w:ascii="Times New Roman" w:hAnsi="Times New Roman"/>
                <w:color w:val="auto"/>
                <w:sz w:val="24"/>
                <w:szCs w:val="24"/>
              </w:rPr>
            </w:pPr>
            <w:r w:rsidRPr="00B6384B">
              <w:rPr>
                <w:rFonts w:ascii="Times New Roman" w:hAnsi="Times New Roman"/>
                <w:color w:val="auto"/>
                <w:sz w:val="24"/>
                <w:szCs w:val="24"/>
              </w:rPr>
              <w:t xml:space="preserve">1. The concept of system </w:t>
            </w:r>
            <w:proofErr w:type="spellStart"/>
            <w:r w:rsidRPr="00B6384B">
              <w:rPr>
                <w:rFonts w:ascii="Times New Roman" w:hAnsi="Times New Roman"/>
                <w:color w:val="auto"/>
                <w:sz w:val="24"/>
                <w:szCs w:val="24"/>
              </w:rPr>
              <w:t>modelling</w:t>
            </w:r>
            <w:proofErr w:type="spellEnd"/>
            <w:r w:rsidRPr="00B6384B">
              <w:rPr>
                <w:rFonts w:ascii="Times New Roman" w:hAnsi="Times New Roman"/>
                <w:color w:val="auto"/>
                <w:sz w:val="24"/>
                <w:szCs w:val="24"/>
              </w:rPr>
              <w:t xml:space="preserve"> and per unit representation.</w:t>
            </w:r>
          </w:p>
          <w:p w:rsidR="00F76697" w:rsidRPr="00B6384B" w:rsidRDefault="00F76697" w:rsidP="007F5EEC">
            <w:pPr>
              <w:spacing w:after="0" w:line="240" w:lineRule="auto"/>
              <w:jc w:val="both"/>
              <w:rPr>
                <w:rFonts w:ascii="Times New Roman" w:hAnsi="Times New Roman" w:cs="Times New Roman"/>
                <w:sz w:val="24"/>
                <w:szCs w:val="24"/>
              </w:rPr>
            </w:pPr>
            <w:r w:rsidRPr="00B6384B">
              <w:rPr>
                <w:rFonts w:ascii="Times New Roman" w:hAnsi="Times New Roman"/>
                <w:sz w:val="24"/>
                <w:szCs w:val="24"/>
              </w:rPr>
              <w:t xml:space="preserve">2. </w:t>
            </w:r>
            <w:r>
              <w:rPr>
                <w:rFonts w:ascii="Times New Roman" w:hAnsi="Times New Roman" w:cs="Times New Roman"/>
                <w:sz w:val="24"/>
                <w:szCs w:val="24"/>
              </w:rPr>
              <w:t>T</w:t>
            </w:r>
            <w:r w:rsidRPr="00B6384B">
              <w:rPr>
                <w:rFonts w:ascii="Times New Roman" w:hAnsi="Times New Roman" w:cs="Times New Roman"/>
                <w:sz w:val="24"/>
                <w:szCs w:val="24"/>
              </w:rPr>
              <w:t>he steady-state analysis for a balanced three-phase power system.</w:t>
            </w:r>
          </w:p>
          <w:p w:rsidR="00F76697" w:rsidRPr="00B6384B" w:rsidRDefault="00F76697" w:rsidP="007F5EEC">
            <w:pPr>
              <w:spacing w:after="0" w:line="240" w:lineRule="auto"/>
              <w:jc w:val="both"/>
              <w:rPr>
                <w:rFonts w:ascii="Times New Roman" w:hAnsi="Times New Roman" w:cs="Times New Roman"/>
                <w:sz w:val="24"/>
                <w:szCs w:val="24"/>
              </w:rPr>
            </w:pPr>
            <w:r w:rsidRPr="00B6384B">
              <w:rPr>
                <w:rFonts w:ascii="Times New Roman" w:hAnsi="Times New Roman" w:cs="Times New Roman"/>
                <w:sz w:val="24"/>
                <w:szCs w:val="24"/>
              </w:rPr>
              <w:t>3.</w:t>
            </w:r>
            <w:r>
              <w:rPr>
                <w:rFonts w:ascii="Times New Roman" w:hAnsi="Times New Roman" w:cs="Times New Roman"/>
                <w:sz w:val="24"/>
                <w:szCs w:val="24"/>
              </w:rPr>
              <w:t xml:space="preserve"> The</w:t>
            </w:r>
            <w:r w:rsidRPr="00B6384B">
              <w:rPr>
                <w:rFonts w:ascii="Times New Roman" w:hAnsi="Times New Roman" w:cs="Times New Roman"/>
                <w:sz w:val="24"/>
                <w:szCs w:val="24"/>
              </w:rPr>
              <w:t xml:space="preserve"> modelling of the networks in terms of symmetrical components and sequence network.</w:t>
            </w:r>
          </w:p>
          <w:p w:rsidR="00F76697" w:rsidRPr="00B6384B" w:rsidRDefault="00F76697" w:rsidP="007F5EEC">
            <w:pPr>
              <w:spacing w:after="0" w:line="240" w:lineRule="auto"/>
              <w:contextualSpacing/>
              <w:jc w:val="both"/>
              <w:rPr>
                <w:rFonts w:ascii="Times New Roman" w:hAnsi="Times New Roman" w:cs="Times New Roman"/>
                <w:sz w:val="24"/>
                <w:szCs w:val="24"/>
              </w:rPr>
            </w:pPr>
            <w:r w:rsidRPr="00B6384B">
              <w:rPr>
                <w:rFonts w:ascii="Times New Roman" w:hAnsi="Times New Roman" w:cs="Times New Roman"/>
                <w:sz w:val="24"/>
                <w:szCs w:val="24"/>
              </w:rPr>
              <w:t>4.The necessity of load flow studies and the solution using GS method</w:t>
            </w:r>
          </w:p>
          <w:p w:rsidR="00F76697" w:rsidRPr="00B6384B" w:rsidRDefault="00F76697" w:rsidP="007F5EEC">
            <w:pPr>
              <w:spacing w:after="0" w:line="240" w:lineRule="auto"/>
              <w:contextualSpacing/>
              <w:jc w:val="both"/>
              <w:rPr>
                <w:rFonts w:ascii="Times New Roman" w:hAnsi="Times New Roman" w:cs="Times New Roman"/>
                <w:sz w:val="24"/>
                <w:szCs w:val="24"/>
              </w:rPr>
            </w:pPr>
            <w:proofErr w:type="gramStart"/>
            <w:r w:rsidRPr="00B6384B">
              <w:rPr>
                <w:rFonts w:ascii="Times New Roman" w:hAnsi="Times New Roman" w:cs="Times New Roman"/>
                <w:sz w:val="24"/>
                <w:szCs w:val="24"/>
              </w:rPr>
              <w:t>5.The</w:t>
            </w:r>
            <w:proofErr w:type="gramEnd"/>
            <w:r w:rsidRPr="00B6384B">
              <w:rPr>
                <w:rFonts w:ascii="Times New Roman" w:hAnsi="Times New Roman" w:cs="Times New Roman"/>
                <w:sz w:val="24"/>
                <w:szCs w:val="24"/>
              </w:rPr>
              <w:t xml:space="preserve"> different methods of power flow solutions. </w:t>
            </w:r>
          </w:p>
          <w:p w:rsidR="00F76697" w:rsidRPr="00B6384B" w:rsidRDefault="00F76697" w:rsidP="007F5EEC">
            <w:pPr>
              <w:spacing w:after="0" w:line="240" w:lineRule="auto"/>
              <w:jc w:val="both"/>
              <w:rPr>
                <w:rFonts w:ascii="Times New Roman" w:hAnsi="Times New Roman"/>
                <w:b/>
                <w:sz w:val="24"/>
                <w:szCs w:val="24"/>
              </w:rPr>
            </w:pPr>
            <w:r w:rsidRPr="00B6384B">
              <w:rPr>
                <w:rFonts w:ascii="Times New Roman" w:hAnsi="Times New Roman" w:cs="Times New Roman"/>
                <w:sz w:val="24"/>
                <w:szCs w:val="24"/>
              </w:rPr>
              <w:t>6. The different numerical integration methods and factors influencing stability.</w:t>
            </w:r>
          </w:p>
        </w:tc>
      </w:tr>
      <w:tr w:rsidR="00F76697" w:rsidRPr="00B6384B" w:rsidTr="007F5EEC">
        <w:tc>
          <w:tcPr>
            <w:tcW w:w="1611" w:type="dxa"/>
            <w:vMerge w:val="restart"/>
            <w:tcBorders>
              <w:top w:val="single" w:sz="4" w:space="0" w:color="000000"/>
              <w:left w:val="single" w:sz="4" w:space="0" w:color="000000"/>
              <w:bottom w:val="single" w:sz="4" w:space="0" w:color="000000"/>
              <w:right w:val="single" w:sz="4" w:space="0" w:color="000000"/>
            </w:tcBorders>
          </w:tcPr>
          <w:p w:rsidR="00F76697" w:rsidRPr="00B6384B" w:rsidRDefault="00F76697" w:rsidP="007F5EEC">
            <w:pPr>
              <w:spacing w:line="240" w:lineRule="auto"/>
              <w:contextualSpacing/>
              <w:rPr>
                <w:rFonts w:ascii="Times New Roman" w:hAnsi="Times New Roman"/>
                <w:b/>
              </w:rPr>
            </w:pPr>
          </w:p>
          <w:p w:rsidR="00F76697" w:rsidRPr="00B6384B" w:rsidRDefault="00F76697" w:rsidP="007F5EEC">
            <w:pPr>
              <w:spacing w:line="240" w:lineRule="auto"/>
              <w:contextualSpacing/>
              <w:rPr>
                <w:rFonts w:ascii="Times New Roman" w:hAnsi="Times New Roman"/>
                <w:b/>
              </w:rPr>
            </w:pPr>
          </w:p>
          <w:p w:rsidR="00F76697" w:rsidRPr="00B6384B" w:rsidRDefault="00F76697" w:rsidP="007F5EEC">
            <w:pPr>
              <w:spacing w:line="240" w:lineRule="auto"/>
              <w:contextualSpacing/>
              <w:jc w:val="center"/>
              <w:rPr>
                <w:rFonts w:ascii="Times New Roman" w:hAnsi="Times New Roman"/>
                <w:b/>
              </w:rPr>
            </w:pPr>
            <w:r w:rsidRPr="00B6384B">
              <w:rPr>
                <w:rFonts w:ascii="Times New Roman" w:hAnsi="Times New Roman"/>
                <w:b/>
              </w:rPr>
              <w:t>Course Outcomes:</w:t>
            </w:r>
          </w:p>
        </w:tc>
        <w:tc>
          <w:tcPr>
            <w:tcW w:w="8136" w:type="dxa"/>
            <w:gridSpan w:val="2"/>
            <w:tcBorders>
              <w:top w:val="single" w:sz="4" w:space="0" w:color="000000"/>
              <w:left w:val="single" w:sz="4" w:space="0" w:color="000000"/>
              <w:bottom w:val="single" w:sz="4" w:space="0" w:color="000000"/>
              <w:right w:val="single" w:sz="4" w:space="0" w:color="000000"/>
            </w:tcBorders>
            <w:hideMark/>
          </w:tcPr>
          <w:p w:rsidR="00F76697" w:rsidRPr="00B6384B" w:rsidRDefault="00F76697" w:rsidP="007F5EEC">
            <w:pPr>
              <w:spacing w:after="0" w:line="240" w:lineRule="auto"/>
              <w:contextualSpacing/>
              <w:jc w:val="both"/>
              <w:rPr>
                <w:rFonts w:ascii="Times New Roman" w:hAnsi="Times New Roman"/>
                <w:sz w:val="24"/>
                <w:szCs w:val="24"/>
              </w:rPr>
            </w:pPr>
            <w:r w:rsidRPr="00B6384B">
              <w:rPr>
                <w:rFonts w:ascii="Times New Roman" w:hAnsi="Times New Roman"/>
                <w:sz w:val="24"/>
                <w:szCs w:val="24"/>
              </w:rPr>
              <w:t>After completing the course the student will be able to:</w:t>
            </w:r>
          </w:p>
        </w:tc>
      </w:tr>
      <w:tr w:rsidR="00F76697" w:rsidRPr="00B6384B" w:rsidTr="007F5EEC">
        <w:trPr>
          <w:trHeight w:val="33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76697" w:rsidRPr="00B6384B" w:rsidRDefault="00F76697" w:rsidP="007F5EEC">
            <w:pPr>
              <w:spacing w:after="0"/>
              <w:rPr>
                <w:rFonts w:ascii="Times New Roman" w:hAnsi="Times New Roman"/>
                <w:b/>
              </w:rPr>
            </w:pPr>
          </w:p>
        </w:tc>
        <w:tc>
          <w:tcPr>
            <w:tcW w:w="696" w:type="dxa"/>
            <w:tcBorders>
              <w:top w:val="single" w:sz="4" w:space="0" w:color="000000"/>
              <w:left w:val="single" w:sz="4" w:space="0" w:color="000000"/>
              <w:bottom w:val="single" w:sz="4" w:space="0" w:color="000000"/>
              <w:right w:val="single" w:sz="4" w:space="0" w:color="000000"/>
            </w:tcBorders>
            <w:hideMark/>
          </w:tcPr>
          <w:p w:rsidR="00F76697" w:rsidRPr="00B6384B" w:rsidRDefault="00F76697" w:rsidP="007F5EEC">
            <w:pPr>
              <w:spacing w:after="0" w:line="240" w:lineRule="auto"/>
              <w:contextualSpacing/>
              <w:rPr>
                <w:rFonts w:ascii="Times New Roman" w:hAnsi="Times New Roman"/>
                <w:b/>
                <w:sz w:val="24"/>
                <w:szCs w:val="24"/>
              </w:rPr>
            </w:pPr>
            <w:r w:rsidRPr="00B6384B">
              <w:rPr>
                <w:rFonts w:ascii="Times New Roman" w:hAnsi="Times New Roman"/>
                <w:b/>
                <w:sz w:val="24"/>
                <w:szCs w:val="24"/>
              </w:rPr>
              <w:t>CO1</w:t>
            </w:r>
          </w:p>
        </w:tc>
        <w:tc>
          <w:tcPr>
            <w:tcW w:w="7440" w:type="dxa"/>
            <w:tcBorders>
              <w:top w:val="single" w:sz="4" w:space="0" w:color="000000"/>
              <w:left w:val="single" w:sz="4" w:space="0" w:color="000000"/>
              <w:bottom w:val="single" w:sz="4" w:space="0" w:color="000000"/>
              <w:right w:val="single" w:sz="4" w:space="0" w:color="000000"/>
            </w:tcBorders>
            <w:hideMark/>
          </w:tcPr>
          <w:p w:rsidR="00F76697" w:rsidRPr="00B6384B" w:rsidRDefault="00F76697" w:rsidP="007F5EEC">
            <w:pPr>
              <w:pStyle w:val="ListParagraph"/>
              <w:spacing w:after="0" w:line="240" w:lineRule="auto"/>
              <w:ind w:left="0"/>
              <w:jc w:val="both"/>
              <w:rPr>
                <w:rFonts w:ascii="Times New Roman" w:hAnsi="Times New Roman"/>
                <w:color w:val="auto"/>
                <w:sz w:val="24"/>
                <w:szCs w:val="24"/>
              </w:rPr>
            </w:pPr>
            <w:r w:rsidRPr="00B6384B">
              <w:rPr>
                <w:rFonts w:ascii="Times New Roman" w:hAnsi="Times New Roman"/>
                <w:color w:val="auto"/>
                <w:sz w:val="24"/>
                <w:szCs w:val="24"/>
              </w:rPr>
              <w:t xml:space="preserve">Understand the concept of system </w:t>
            </w:r>
            <w:proofErr w:type="spellStart"/>
            <w:r w:rsidRPr="00B6384B">
              <w:rPr>
                <w:rFonts w:ascii="Times New Roman" w:hAnsi="Times New Roman"/>
                <w:color w:val="auto"/>
                <w:sz w:val="24"/>
                <w:szCs w:val="24"/>
              </w:rPr>
              <w:t>modelling</w:t>
            </w:r>
            <w:proofErr w:type="spellEnd"/>
            <w:r w:rsidRPr="00B6384B">
              <w:rPr>
                <w:rFonts w:ascii="Times New Roman" w:hAnsi="Times New Roman"/>
                <w:color w:val="auto"/>
                <w:sz w:val="24"/>
                <w:szCs w:val="24"/>
              </w:rPr>
              <w:t xml:space="preserve"> and per unit representation.</w:t>
            </w:r>
          </w:p>
        </w:tc>
      </w:tr>
      <w:tr w:rsidR="00F76697" w:rsidRPr="00B6384B" w:rsidTr="007F5EE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76697" w:rsidRPr="00B6384B" w:rsidRDefault="00F76697" w:rsidP="007F5EEC">
            <w:pPr>
              <w:spacing w:after="0"/>
              <w:rPr>
                <w:rFonts w:ascii="Times New Roman" w:hAnsi="Times New Roman"/>
                <w:b/>
              </w:rPr>
            </w:pPr>
          </w:p>
        </w:tc>
        <w:tc>
          <w:tcPr>
            <w:tcW w:w="696" w:type="dxa"/>
            <w:tcBorders>
              <w:top w:val="single" w:sz="4" w:space="0" w:color="000000"/>
              <w:left w:val="single" w:sz="4" w:space="0" w:color="000000"/>
              <w:bottom w:val="single" w:sz="4" w:space="0" w:color="000000"/>
              <w:right w:val="single" w:sz="4" w:space="0" w:color="000000"/>
            </w:tcBorders>
            <w:hideMark/>
          </w:tcPr>
          <w:p w:rsidR="00F76697" w:rsidRPr="00B6384B" w:rsidRDefault="00F76697" w:rsidP="007F5EEC">
            <w:pPr>
              <w:spacing w:after="0" w:line="240" w:lineRule="auto"/>
              <w:contextualSpacing/>
              <w:rPr>
                <w:rFonts w:ascii="Times New Roman" w:hAnsi="Times New Roman"/>
                <w:b/>
                <w:sz w:val="24"/>
                <w:szCs w:val="24"/>
              </w:rPr>
            </w:pPr>
            <w:r w:rsidRPr="00B6384B">
              <w:rPr>
                <w:rFonts w:ascii="Times New Roman" w:hAnsi="Times New Roman"/>
                <w:b/>
                <w:sz w:val="24"/>
                <w:szCs w:val="24"/>
              </w:rPr>
              <w:t>CO2</w:t>
            </w:r>
          </w:p>
        </w:tc>
        <w:tc>
          <w:tcPr>
            <w:tcW w:w="7440" w:type="dxa"/>
            <w:tcBorders>
              <w:top w:val="single" w:sz="4" w:space="0" w:color="000000"/>
              <w:left w:val="single" w:sz="4" w:space="0" w:color="000000"/>
              <w:bottom w:val="single" w:sz="4" w:space="0" w:color="000000"/>
              <w:right w:val="single" w:sz="4" w:space="0" w:color="000000"/>
            </w:tcBorders>
            <w:hideMark/>
          </w:tcPr>
          <w:p w:rsidR="00F76697" w:rsidRPr="00B6384B" w:rsidRDefault="00F76697" w:rsidP="007F5EEC">
            <w:pPr>
              <w:spacing w:after="0" w:line="240" w:lineRule="auto"/>
              <w:rPr>
                <w:rFonts w:ascii="Times New Roman" w:hAnsi="Times New Roman" w:cs="Times New Roman"/>
                <w:sz w:val="24"/>
                <w:szCs w:val="24"/>
              </w:rPr>
            </w:pPr>
            <w:proofErr w:type="spellStart"/>
            <w:r w:rsidRPr="00B6384B">
              <w:rPr>
                <w:rFonts w:ascii="Times New Roman" w:hAnsi="Times New Roman" w:cs="Times New Roman"/>
                <w:sz w:val="24"/>
                <w:szCs w:val="24"/>
              </w:rPr>
              <w:t>Analyze</w:t>
            </w:r>
            <w:proofErr w:type="spellEnd"/>
            <w:r w:rsidRPr="00B6384B">
              <w:rPr>
                <w:rFonts w:ascii="Times New Roman" w:hAnsi="Times New Roman" w:cs="Times New Roman"/>
                <w:sz w:val="24"/>
                <w:szCs w:val="24"/>
              </w:rPr>
              <w:t xml:space="preserve"> a network under symmetrical faults condition </w:t>
            </w:r>
          </w:p>
        </w:tc>
      </w:tr>
      <w:tr w:rsidR="00F76697" w:rsidRPr="00B6384B" w:rsidTr="007F5EE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76697" w:rsidRPr="00B6384B" w:rsidRDefault="00F76697" w:rsidP="007F5EEC">
            <w:pPr>
              <w:spacing w:after="0"/>
              <w:rPr>
                <w:rFonts w:ascii="Times New Roman" w:hAnsi="Times New Roman"/>
                <w:b/>
              </w:rPr>
            </w:pPr>
          </w:p>
        </w:tc>
        <w:tc>
          <w:tcPr>
            <w:tcW w:w="696" w:type="dxa"/>
            <w:tcBorders>
              <w:top w:val="single" w:sz="4" w:space="0" w:color="000000"/>
              <w:left w:val="single" w:sz="4" w:space="0" w:color="000000"/>
              <w:bottom w:val="single" w:sz="4" w:space="0" w:color="000000"/>
              <w:right w:val="single" w:sz="4" w:space="0" w:color="000000"/>
            </w:tcBorders>
            <w:hideMark/>
          </w:tcPr>
          <w:p w:rsidR="00F76697" w:rsidRPr="00B6384B" w:rsidRDefault="00F76697" w:rsidP="007F5EEC">
            <w:pPr>
              <w:spacing w:after="0" w:line="240" w:lineRule="auto"/>
              <w:contextualSpacing/>
              <w:rPr>
                <w:rFonts w:ascii="Times New Roman" w:hAnsi="Times New Roman"/>
                <w:b/>
                <w:sz w:val="24"/>
                <w:szCs w:val="24"/>
              </w:rPr>
            </w:pPr>
            <w:r w:rsidRPr="00B6384B">
              <w:rPr>
                <w:rFonts w:ascii="Times New Roman" w:hAnsi="Times New Roman"/>
                <w:b/>
                <w:sz w:val="24"/>
                <w:szCs w:val="24"/>
              </w:rPr>
              <w:t>CO3</w:t>
            </w:r>
          </w:p>
        </w:tc>
        <w:tc>
          <w:tcPr>
            <w:tcW w:w="7440" w:type="dxa"/>
            <w:tcBorders>
              <w:top w:val="single" w:sz="4" w:space="0" w:color="000000"/>
              <w:left w:val="single" w:sz="4" w:space="0" w:color="000000"/>
              <w:bottom w:val="single" w:sz="4" w:space="0" w:color="000000"/>
              <w:right w:val="single" w:sz="4" w:space="0" w:color="000000"/>
            </w:tcBorders>
            <w:hideMark/>
          </w:tcPr>
          <w:p w:rsidR="00F76697" w:rsidRPr="00B6384B" w:rsidRDefault="00F76697" w:rsidP="007F5EEC">
            <w:pPr>
              <w:suppressAutoHyphens/>
              <w:spacing w:after="0" w:line="240" w:lineRule="auto"/>
              <w:contextualSpacing/>
              <w:jc w:val="both"/>
              <w:rPr>
                <w:rFonts w:ascii="Times New Roman" w:hAnsi="Times New Roman" w:cs="Times New Roman"/>
                <w:sz w:val="24"/>
                <w:szCs w:val="24"/>
              </w:rPr>
            </w:pPr>
            <w:r w:rsidRPr="00B6384B">
              <w:rPr>
                <w:rFonts w:ascii="Times New Roman" w:hAnsi="Times New Roman" w:cs="Times New Roman"/>
                <w:sz w:val="24"/>
                <w:szCs w:val="24"/>
              </w:rPr>
              <w:t>Model the networks in terms of symmetrical components and sequence networks.</w:t>
            </w:r>
          </w:p>
        </w:tc>
      </w:tr>
      <w:tr w:rsidR="00F76697" w:rsidRPr="00B6384B" w:rsidTr="007F5EE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76697" w:rsidRPr="00B6384B" w:rsidRDefault="00F76697" w:rsidP="007F5EEC">
            <w:pPr>
              <w:spacing w:after="0"/>
              <w:rPr>
                <w:rFonts w:ascii="Times New Roman" w:hAnsi="Times New Roman"/>
                <w:b/>
              </w:rPr>
            </w:pPr>
          </w:p>
        </w:tc>
        <w:tc>
          <w:tcPr>
            <w:tcW w:w="696" w:type="dxa"/>
            <w:tcBorders>
              <w:top w:val="single" w:sz="4" w:space="0" w:color="000000"/>
              <w:left w:val="single" w:sz="4" w:space="0" w:color="000000"/>
              <w:bottom w:val="single" w:sz="4" w:space="0" w:color="000000"/>
              <w:right w:val="single" w:sz="4" w:space="0" w:color="000000"/>
            </w:tcBorders>
            <w:hideMark/>
          </w:tcPr>
          <w:p w:rsidR="00F76697" w:rsidRPr="00B6384B" w:rsidRDefault="00F76697" w:rsidP="007F5EEC">
            <w:pPr>
              <w:spacing w:after="0" w:line="240" w:lineRule="auto"/>
              <w:contextualSpacing/>
              <w:rPr>
                <w:rFonts w:ascii="Times New Roman" w:hAnsi="Times New Roman"/>
                <w:b/>
                <w:sz w:val="24"/>
                <w:szCs w:val="24"/>
              </w:rPr>
            </w:pPr>
            <w:r w:rsidRPr="00B6384B">
              <w:rPr>
                <w:rFonts w:ascii="Times New Roman" w:hAnsi="Times New Roman"/>
                <w:b/>
                <w:sz w:val="24"/>
                <w:szCs w:val="24"/>
              </w:rPr>
              <w:t>CO4</w:t>
            </w:r>
          </w:p>
        </w:tc>
        <w:tc>
          <w:tcPr>
            <w:tcW w:w="7440" w:type="dxa"/>
            <w:tcBorders>
              <w:top w:val="single" w:sz="4" w:space="0" w:color="000000"/>
              <w:left w:val="single" w:sz="4" w:space="0" w:color="000000"/>
              <w:bottom w:val="single" w:sz="4" w:space="0" w:color="000000"/>
              <w:right w:val="single" w:sz="4" w:space="0" w:color="000000"/>
            </w:tcBorders>
            <w:hideMark/>
          </w:tcPr>
          <w:p w:rsidR="00F76697" w:rsidRPr="00B6384B" w:rsidRDefault="00F76697" w:rsidP="007F5EE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Explain</w:t>
            </w:r>
            <w:r w:rsidRPr="00B6384B">
              <w:rPr>
                <w:rFonts w:ascii="Times New Roman" w:hAnsi="Times New Roman" w:cs="Times New Roman"/>
                <w:sz w:val="24"/>
                <w:szCs w:val="24"/>
              </w:rPr>
              <w:t xml:space="preserve"> the necessity of power  flow studies and the solution using GS method</w:t>
            </w:r>
          </w:p>
        </w:tc>
      </w:tr>
      <w:tr w:rsidR="00F76697" w:rsidRPr="00B6384B" w:rsidTr="007F5EE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76697" w:rsidRPr="00B6384B" w:rsidRDefault="00F76697" w:rsidP="007F5EEC">
            <w:pPr>
              <w:spacing w:after="0"/>
              <w:rPr>
                <w:rFonts w:ascii="Times New Roman" w:hAnsi="Times New Roman"/>
                <w:b/>
              </w:rPr>
            </w:pPr>
          </w:p>
        </w:tc>
        <w:tc>
          <w:tcPr>
            <w:tcW w:w="696" w:type="dxa"/>
            <w:tcBorders>
              <w:top w:val="single" w:sz="4" w:space="0" w:color="000000"/>
              <w:left w:val="single" w:sz="4" w:space="0" w:color="000000"/>
              <w:bottom w:val="single" w:sz="4" w:space="0" w:color="000000"/>
              <w:right w:val="single" w:sz="4" w:space="0" w:color="000000"/>
            </w:tcBorders>
            <w:hideMark/>
          </w:tcPr>
          <w:p w:rsidR="00F76697" w:rsidRPr="00B6384B" w:rsidRDefault="00F76697" w:rsidP="007F5EEC">
            <w:pPr>
              <w:spacing w:after="0" w:line="240" w:lineRule="auto"/>
              <w:contextualSpacing/>
              <w:rPr>
                <w:rFonts w:ascii="Times New Roman" w:hAnsi="Times New Roman"/>
                <w:b/>
                <w:sz w:val="24"/>
                <w:szCs w:val="24"/>
              </w:rPr>
            </w:pPr>
            <w:r w:rsidRPr="00B6384B">
              <w:rPr>
                <w:rFonts w:ascii="Times New Roman" w:hAnsi="Times New Roman"/>
                <w:b/>
                <w:sz w:val="24"/>
                <w:szCs w:val="24"/>
              </w:rPr>
              <w:t>CO5</w:t>
            </w:r>
          </w:p>
        </w:tc>
        <w:tc>
          <w:tcPr>
            <w:tcW w:w="7440" w:type="dxa"/>
            <w:tcBorders>
              <w:top w:val="single" w:sz="4" w:space="0" w:color="000000"/>
              <w:left w:val="single" w:sz="4" w:space="0" w:color="000000"/>
              <w:bottom w:val="single" w:sz="4" w:space="0" w:color="000000"/>
              <w:right w:val="single" w:sz="4" w:space="0" w:color="000000"/>
            </w:tcBorders>
            <w:hideMark/>
          </w:tcPr>
          <w:p w:rsidR="00F76697" w:rsidRPr="00B6384B" w:rsidRDefault="00F76697" w:rsidP="007F5EEC">
            <w:pPr>
              <w:suppressAutoHyphens/>
              <w:spacing w:after="0" w:line="240" w:lineRule="auto"/>
              <w:contextualSpacing/>
              <w:jc w:val="both"/>
              <w:rPr>
                <w:rFonts w:ascii="Times New Roman" w:hAnsi="Times New Roman" w:cs="Times New Roman"/>
                <w:sz w:val="24"/>
                <w:szCs w:val="24"/>
              </w:rPr>
            </w:pPr>
            <w:r w:rsidRPr="00B6384B">
              <w:rPr>
                <w:rFonts w:ascii="Times New Roman" w:hAnsi="Times New Roman" w:cs="Times New Roman"/>
                <w:sz w:val="24"/>
                <w:szCs w:val="24"/>
              </w:rPr>
              <w:t>Explain different methods of power flow solutions.</w:t>
            </w:r>
          </w:p>
        </w:tc>
      </w:tr>
      <w:tr w:rsidR="00F76697" w:rsidRPr="00B6384B" w:rsidTr="007F5EE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76697" w:rsidRPr="00B6384B" w:rsidRDefault="00F76697" w:rsidP="007F5EEC">
            <w:pPr>
              <w:spacing w:after="0"/>
              <w:rPr>
                <w:rFonts w:ascii="Times New Roman" w:hAnsi="Times New Roman"/>
                <w:b/>
              </w:rPr>
            </w:pPr>
          </w:p>
        </w:tc>
        <w:tc>
          <w:tcPr>
            <w:tcW w:w="696" w:type="dxa"/>
            <w:tcBorders>
              <w:top w:val="single" w:sz="4" w:space="0" w:color="000000"/>
              <w:left w:val="single" w:sz="4" w:space="0" w:color="000000"/>
              <w:bottom w:val="single" w:sz="4" w:space="0" w:color="000000"/>
              <w:right w:val="single" w:sz="4" w:space="0" w:color="000000"/>
            </w:tcBorders>
            <w:hideMark/>
          </w:tcPr>
          <w:p w:rsidR="00F76697" w:rsidRPr="00B6384B" w:rsidRDefault="00F76697" w:rsidP="007F5EEC">
            <w:pPr>
              <w:spacing w:after="0" w:line="240" w:lineRule="auto"/>
              <w:contextualSpacing/>
              <w:rPr>
                <w:rFonts w:ascii="Times New Roman" w:hAnsi="Times New Roman"/>
                <w:b/>
                <w:sz w:val="24"/>
                <w:szCs w:val="24"/>
              </w:rPr>
            </w:pPr>
            <w:r w:rsidRPr="00B6384B">
              <w:rPr>
                <w:rFonts w:ascii="Times New Roman" w:hAnsi="Times New Roman"/>
                <w:b/>
                <w:sz w:val="24"/>
                <w:szCs w:val="24"/>
              </w:rPr>
              <w:t>CO6</w:t>
            </w:r>
          </w:p>
        </w:tc>
        <w:tc>
          <w:tcPr>
            <w:tcW w:w="7440" w:type="dxa"/>
            <w:tcBorders>
              <w:top w:val="single" w:sz="4" w:space="0" w:color="000000"/>
              <w:left w:val="single" w:sz="4" w:space="0" w:color="000000"/>
              <w:bottom w:val="single" w:sz="4" w:space="0" w:color="000000"/>
              <w:right w:val="single" w:sz="4" w:space="0" w:color="000000"/>
            </w:tcBorders>
            <w:hideMark/>
          </w:tcPr>
          <w:p w:rsidR="00F76697" w:rsidRPr="00B6384B" w:rsidRDefault="00F76697" w:rsidP="007F5EEC">
            <w:pPr>
              <w:pStyle w:val="ListParagraph"/>
              <w:spacing w:after="0" w:line="240" w:lineRule="auto"/>
              <w:ind w:left="0"/>
              <w:jc w:val="both"/>
              <w:rPr>
                <w:rFonts w:ascii="Times New Roman" w:hAnsi="Times New Roman"/>
                <w:color w:val="auto"/>
                <w:sz w:val="24"/>
                <w:szCs w:val="24"/>
              </w:rPr>
            </w:pPr>
            <w:r w:rsidRPr="00B6384B">
              <w:rPr>
                <w:rFonts w:ascii="Times New Roman" w:hAnsi="Times New Roman"/>
                <w:color w:val="auto"/>
                <w:sz w:val="24"/>
                <w:szCs w:val="24"/>
              </w:rPr>
              <w:t>Demonstrate different numerical integration methods and factors influencing stability.</w:t>
            </w:r>
          </w:p>
        </w:tc>
      </w:tr>
      <w:tr w:rsidR="00F76697" w:rsidRPr="00DF0C3C" w:rsidTr="007F5EEC">
        <w:tc>
          <w:tcPr>
            <w:tcW w:w="1611" w:type="dxa"/>
            <w:tcBorders>
              <w:top w:val="single" w:sz="4" w:space="0" w:color="000000"/>
              <w:left w:val="single" w:sz="4" w:space="0" w:color="000000"/>
              <w:bottom w:val="single" w:sz="4" w:space="0" w:color="000000"/>
              <w:right w:val="single" w:sz="4" w:space="0" w:color="000000"/>
            </w:tcBorders>
          </w:tcPr>
          <w:p w:rsidR="00F76697" w:rsidRPr="00DF0C3C" w:rsidRDefault="00F76697" w:rsidP="007F5EEC">
            <w:pPr>
              <w:spacing w:line="240" w:lineRule="auto"/>
              <w:contextualSpacing/>
              <w:rPr>
                <w:rFonts w:ascii="Times New Roman" w:hAnsi="Times New Roman"/>
                <w:b/>
                <w:color w:val="FF0000"/>
              </w:rPr>
            </w:pPr>
          </w:p>
          <w:p w:rsidR="00F76697" w:rsidRPr="00DF0C3C" w:rsidRDefault="00F76697" w:rsidP="007F5EEC">
            <w:pPr>
              <w:spacing w:line="240" w:lineRule="auto"/>
              <w:contextualSpacing/>
              <w:rPr>
                <w:rFonts w:ascii="Times New Roman" w:hAnsi="Times New Roman"/>
                <w:b/>
                <w:color w:val="FF0000"/>
              </w:rPr>
            </w:pPr>
          </w:p>
          <w:p w:rsidR="00F76697" w:rsidRDefault="00F76697" w:rsidP="007F5EEC">
            <w:pPr>
              <w:spacing w:line="240" w:lineRule="auto"/>
              <w:contextualSpacing/>
              <w:rPr>
                <w:rFonts w:ascii="Times New Roman" w:hAnsi="Times New Roman"/>
                <w:b/>
                <w:color w:val="FF0000"/>
              </w:rPr>
            </w:pPr>
          </w:p>
          <w:p w:rsidR="00F76697" w:rsidRPr="00DF0C3C" w:rsidRDefault="00F76697" w:rsidP="007F5EEC">
            <w:pPr>
              <w:spacing w:line="240" w:lineRule="auto"/>
              <w:contextualSpacing/>
              <w:rPr>
                <w:rFonts w:ascii="Times New Roman" w:hAnsi="Times New Roman"/>
                <w:b/>
                <w:color w:val="FF0000"/>
              </w:rPr>
            </w:pPr>
          </w:p>
          <w:p w:rsidR="00F76697" w:rsidRDefault="00F76697" w:rsidP="007F5EEC">
            <w:pPr>
              <w:spacing w:line="240" w:lineRule="auto"/>
              <w:contextualSpacing/>
              <w:rPr>
                <w:rFonts w:ascii="Times New Roman" w:hAnsi="Times New Roman"/>
                <w:b/>
                <w:color w:val="FF0000"/>
              </w:rPr>
            </w:pPr>
          </w:p>
          <w:p w:rsidR="00F76697" w:rsidRDefault="00F76697" w:rsidP="007F5EEC">
            <w:pPr>
              <w:spacing w:line="240" w:lineRule="auto"/>
              <w:contextualSpacing/>
              <w:rPr>
                <w:rFonts w:ascii="Times New Roman" w:hAnsi="Times New Roman"/>
                <w:b/>
                <w:color w:val="FF0000"/>
              </w:rPr>
            </w:pPr>
            <w:r w:rsidRPr="00054BE7">
              <w:rPr>
                <w:rFonts w:ascii="Times New Roman" w:hAnsi="Times New Roman"/>
                <w:b/>
                <w:color w:val="000000"/>
              </w:rPr>
              <w:t>Course Content:</w:t>
            </w:r>
          </w:p>
          <w:p w:rsidR="00F76697" w:rsidRDefault="00F76697" w:rsidP="007F5EEC">
            <w:pPr>
              <w:spacing w:line="240" w:lineRule="auto"/>
              <w:contextualSpacing/>
              <w:rPr>
                <w:rFonts w:ascii="Times New Roman" w:hAnsi="Times New Roman"/>
                <w:b/>
                <w:color w:val="FF0000"/>
              </w:rPr>
            </w:pPr>
          </w:p>
          <w:p w:rsidR="00F76697" w:rsidRDefault="00F76697" w:rsidP="007F5EEC">
            <w:pPr>
              <w:spacing w:line="240" w:lineRule="auto"/>
              <w:contextualSpacing/>
              <w:rPr>
                <w:rFonts w:ascii="Times New Roman" w:hAnsi="Times New Roman"/>
                <w:b/>
                <w:color w:val="FF0000"/>
              </w:rPr>
            </w:pPr>
          </w:p>
          <w:p w:rsidR="00F76697" w:rsidRDefault="00F76697" w:rsidP="007F5EEC">
            <w:pPr>
              <w:spacing w:line="240" w:lineRule="auto"/>
              <w:contextualSpacing/>
              <w:rPr>
                <w:rFonts w:ascii="Times New Roman" w:hAnsi="Times New Roman"/>
                <w:b/>
                <w:color w:val="FF0000"/>
              </w:rPr>
            </w:pPr>
          </w:p>
          <w:p w:rsidR="00F76697" w:rsidRDefault="00F76697" w:rsidP="007F5EEC">
            <w:pPr>
              <w:spacing w:line="240" w:lineRule="auto"/>
              <w:contextualSpacing/>
              <w:rPr>
                <w:rFonts w:ascii="Times New Roman" w:hAnsi="Times New Roman"/>
                <w:b/>
                <w:color w:val="FF0000"/>
              </w:rPr>
            </w:pPr>
          </w:p>
          <w:p w:rsidR="00F76697" w:rsidRDefault="00F76697" w:rsidP="007F5EEC">
            <w:pPr>
              <w:spacing w:line="240" w:lineRule="auto"/>
              <w:contextualSpacing/>
              <w:rPr>
                <w:rFonts w:ascii="Times New Roman" w:hAnsi="Times New Roman"/>
                <w:b/>
                <w:color w:val="FF0000"/>
              </w:rPr>
            </w:pPr>
          </w:p>
          <w:p w:rsidR="00F76697" w:rsidRDefault="00F76697" w:rsidP="007F5EEC">
            <w:pPr>
              <w:spacing w:line="240" w:lineRule="auto"/>
              <w:contextualSpacing/>
              <w:rPr>
                <w:rFonts w:ascii="Times New Roman" w:hAnsi="Times New Roman"/>
                <w:b/>
                <w:color w:val="FF0000"/>
              </w:rPr>
            </w:pPr>
          </w:p>
          <w:p w:rsidR="00F76697" w:rsidRDefault="00F76697" w:rsidP="007F5EEC">
            <w:pPr>
              <w:spacing w:line="240" w:lineRule="auto"/>
              <w:contextualSpacing/>
              <w:rPr>
                <w:rFonts w:ascii="Times New Roman" w:hAnsi="Times New Roman"/>
                <w:b/>
                <w:color w:val="FF0000"/>
              </w:rPr>
            </w:pPr>
          </w:p>
          <w:p w:rsidR="00F76697" w:rsidRPr="00DF0C3C" w:rsidRDefault="00F76697" w:rsidP="007F5EEC">
            <w:pPr>
              <w:spacing w:line="240" w:lineRule="auto"/>
              <w:contextualSpacing/>
              <w:rPr>
                <w:rFonts w:ascii="Times New Roman" w:hAnsi="Times New Roman"/>
                <w:b/>
                <w:color w:val="FF0000"/>
              </w:rPr>
            </w:pPr>
          </w:p>
          <w:p w:rsidR="00F76697" w:rsidRPr="00DF0C3C" w:rsidRDefault="00F76697" w:rsidP="007F5EEC">
            <w:pPr>
              <w:spacing w:line="240" w:lineRule="auto"/>
              <w:contextualSpacing/>
              <w:rPr>
                <w:rFonts w:ascii="Times New Roman" w:hAnsi="Times New Roman"/>
                <w:b/>
                <w:color w:val="FF0000"/>
              </w:rPr>
            </w:pPr>
          </w:p>
          <w:p w:rsidR="00F76697" w:rsidRDefault="00F76697" w:rsidP="007F5EEC">
            <w:pPr>
              <w:spacing w:line="240" w:lineRule="auto"/>
              <w:contextualSpacing/>
              <w:jc w:val="center"/>
              <w:rPr>
                <w:rFonts w:ascii="Times New Roman" w:hAnsi="Times New Roman"/>
                <w:b/>
                <w:color w:val="000000"/>
              </w:rPr>
            </w:pPr>
          </w:p>
          <w:p w:rsidR="00F76697" w:rsidRDefault="00F76697" w:rsidP="007F5EEC">
            <w:pPr>
              <w:spacing w:line="240" w:lineRule="auto"/>
              <w:contextualSpacing/>
              <w:jc w:val="center"/>
              <w:rPr>
                <w:rFonts w:ascii="Times New Roman" w:hAnsi="Times New Roman"/>
                <w:b/>
                <w:color w:val="000000"/>
              </w:rPr>
            </w:pPr>
          </w:p>
          <w:p w:rsidR="00F76697" w:rsidRDefault="00F76697" w:rsidP="007F5EEC">
            <w:pPr>
              <w:spacing w:line="240" w:lineRule="auto"/>
              <w:contextualSpacing/>
              <w:jc w:val="center"/>
              <w:rPr>
                <w:rFonts w:ascii="Times New Roman" w:hAnsi="Times New Roman"/>
                <w:b/>
                <w:color w:val="000000"/>
              </w:rPr>
            </w:pPr>
          </w:p>
          <w:p w:rsidR="00F76697" w:rsidRDefault="00F76697" w:rsidP="007F5EEC">
            <w:pPr>
              <w:spacing w:line="240" w:lineRule="auto"/>
              <w:contextualSpacing/>
              <w:jc w:val="center"/>
              <w:rPr>
                <w:rFonts w:ascii="Times New Roman" w:hAnsi="Times New Roman"/>
                <w:b/>
                <w:color w:val="000000"/>
              </w:rPr>
            </w:pPr>
          </w:p>
          <w:p w:rsidR="00F76697" w:rsidRDefault="00F76697" w:rsidP="007F5EEC">
            <w:pPr>
              <w:spacing w:line="240" w:lineRule="auto"/>
              <w:contextualSpacing/>
              <w:jc w:val="center"/>
              <w:rPr>
                <w:rFonts w:ascii="Times New Roman" w:hAnsi="Times New Roman"/>
                <w:b/>
                <w:color w:val="000000"/>
              </w:rPr>
            </w:pPr>
          </w:p>
          <w:p w:rsidR="00F76697" w:rsidRDefault="00F76697" w:rsidP="007F5EEC">
            <w:pPr>
              <w:spacing w:line="240" w:lineRule="auto"/>
              <w:contextualSpacing/>
              <w:jc w:val="center"/>
              <w:rPr>
                <w:rFonts w:ascii="Times New Roman" w:hAnsi="Times New Roman"/>
                <w:b/>
                <w:color w:val="000000"/>
              </w:rPr>
            </w:pPr>
          </w:p>
          <w:p w:rsidR="00F76697" w:rsidRDefault="00F76697" w:rsidP="007F5EEC">
            <w:pPr>
              <w:spacing w:line="240" w:lineRule="auto"/>
              <w:contextualSpacing/>
              <w:jc w:val="center"/>
              <w:rPr>
                <w:rFonts w:ascii="Times New Roman" w:hAnsi="Times New Roman"/>
                <w:b/>
                <w:color w:val="000000"/>
              </w:rPr>
            </w:pPr>
          </w:p>
          <w:p w:rsidR="00F76697" w:rsidRPr="00054BE7" w:rsidRDefault="00F76697" w:rsidP="007F5EEC">
            <w:pPr>
              <w:spacing w:line="240" w:lineRule="auto"/>
              <w:contextualSpacing/>
              <w:jc w:val="center"/>
              <w:rPr>
                <w:rFonts w:ascii="Times New Roman" w:hAnsi="Times New Roman"/>
                <w:b/>
                <w:color w:val="000000"/>
              </w:rPr>
            </w:pPr>
            <w:r w:rsidRPr="00054BE7">
              <w:rPr>
                <w:rFonts w:ascii="Times New Roman" w:hAnsi="Times New Roman"/>
                <w:b/>
                <w:color w:val="000000"/>
              </w:rPr>
              <w:t>Course Content:</w:t>
            </w:r>
          </w:p>
        </w:tc>
        <w:tc>
          <w:tcPr>
            <w:tcW w:w="8136" w:type="dxa"/>
            <w:gridSpan w:val="2"/>
            <w:tcBorders>
              <w:top w:val="single" w:sz="4" w:space="0" w:color="000000"/>
              <w:left w:val="single" w:sz="4" w:space="0" w:color="000000"/>
              <w:bottom w:val="single" w:sz="4" w:space="0" w:color="000000"/>
              <w:right w:val="single" w:sz="4" w:space="0" w:color="000000"/>
            </w:tcBorders>
          </w:tcPr>
          <w:p w:rsidR="00F76697" w:rsidRPr="00054BE7" w:rsidRDefault="00F76697" w:rsidP="007F5EEC">
            <w:pPr>
              <w:spacing w:after="0" w:line="240" w:lineRule="auto"/>
              <w:contextualSpacing/>
              <w:jc w:val="center"/>
              <w:rPr>
                <w:rFonts w:ascii="Times New Roman" w:hAnsi="Times New Roman"/>
                <w:b/>
                <w:color w:val="000000"/>
                <w:sz w:val="24"/>
                <w:szCs w:val="24"/>
                <w:u w:val="single"/>
              </w:rPr>
            </w:pPr>
            <w:r w:rsidRPr="00054BE7">
              <w:rPr>
                <w:rFonts w:ascii="Times New Roman" w:hAnsi="Times New Roman"/>
                <w:b/>
                <w:color w:val="000000"/>
                <w:sz w:val="24"/>
                <w:szCs w:val="24"/>
                <w:u w:val="single"/>
              </w:rPr>
              <w:lastRenderedPageBreak/>
              <w:t>UNIT- I</w:t>
            </w:r>
          </w:p>
          <w:p w:rsidR="00F76697" w:rsidRDefault="00F76697" w:rsidP="007F5EEC">
            <w:pPr>
              <w:spacing w:after="0" w:line="240" w:lineRule="auto"/>
              <w:jc w:val="both"/>
              <w:rPr>
                <w:rFonts w:ascii="Times New Roman" w:hAnsi="Times New Roman"/>
                <w:color w:val="000000"/>
                <w:sz w:val="24"/>
                <w:szCs w:val="24"/>
              </w:rPr>
            </w:pPr>
            <w:r w:rsidRPr="00054BE7">
              <w:rPr>
                <w:rFonts w:ascii="Times New Roman" w:hAnsi="Times New Roman"/>
                <w:b/>
                <w:color w:val="000000"/>
                <w:sz w:val="24"/>
                <w:szCs w:val="24"/>
              </w:rPr>
              <w:t>System modelling:</w:t>
            </w:r>
            <w:r w:rsidRPr="00054BE7">
              <w:rPr>
                <w:rFonts w:ascii="Times New Roman" w:hAnsi="Times New Roman"/>
                <w:color w:val="000000"/>
                <w:sz w:val="24"/>
                <w:szCs w:val="24"/>
              </w:rPr>
              <w:t xml:space="preserve"> Representation of transmission lines-circuit representation of synchronous machine-two winding transformers-Per unit representation and advantages-single line diagram representation-impedance and reactance diagrams-changing the base of per unit quantities.</w:t>
            </w:r>
          </w:p>
          <w:p w:rsidR="00F76697" w:rsidRPr="00054BE7" w:rsidRDefault="00F76697" w:rsidP="007F5EEC">
            <w:pPr>
              <w:spacing w:after="0" w:line="240" w:lineRule="auto"/>
              <w:jc w:val="both"/>
              <w:rPr>
                <w:rFonts w:ascii="Times New Roman" w:hAnsi="Times New Roman"/>
                <w:color w:val="000000"/>
                <w:sz w:val="24"/>
                <w:szCs w:val="24"/>
              </w:rPr>
            </w:pPr>
          </w:p>
          <w:p w:rsidR="00F76697" w:rsidRPr="00054BE7" w:rsidRDefault="00F76697" w:rsidP="007F5EEC">
            <w:pPr>
              <w:spacing w:after="0" w:line="240" w:lineRule="auto"/>
              <w:contextualSpacing/>
              <w:jc w:val="center"/>
              <w:rPr>
                <w:rFonts w:ascii="Times New Roman" w:hAnsi="Times New Roman"/>
                <w:b/>
                <w:color w:val="000000"/>
                <w:sz w:val="24"/>
                <w:szCs w:val="24"/>
                <w:u w:val="single"/>
              </w:rPr>
            </w:pPr>
            <w:r w:rsidRPr="00054BE7">
              <w:rPr>
                <w:rFonts w:ascii="Times New Roman" w:hAnsi="Times New Roman"/>
                <w:b/>
                <w:color w:val="000000"/>
                <w:sz w:val="24"/>
                <w:szCs w:val="24"/>
                <w:u w:val="single"/>
              </w:rPr>
              <w:t>UNIT – II</w:t>
            </w:r>
          </w:p>
          <w:p w:rsidR="00F76697" w:rsidRPr="00054BE7" w:rsidRDefault="00F76697" w:rsidP="007F5EEC">
            <w:pPr>
              <w:spacing w:after="0" w:line="240" w:lineRule="auto"/>
              <w:contextualSpacing/>
              <w:jc w:val="both"/>
              <w:rPr>
                <w:rFonts w:ascii="Times New Roman" w:hAnsi="Times New Roman"/>
                <w:color w:val="000000"/>
                <w:sz w:val="24"/>
                <w:szCs w:val="24"/>
              </w:rPr>
            </w:pPr>
            <w:r w:rsidRPr="00054BE7">
              <w:rPr>
                <w:rFonts w:ascii="Times New Roman" w:hAnsi="Times New Roman"/>
                <w:b/>
                <w:color w:val="000000"/>
                <w:sz w:val="24"/>
                <w:szCs w:val="24"/>
              </w:rPr>
              <w:t>Symmetrical fault analysis:</w:t>
            </w:r>
            <w:r w:rsidRPr="00054BE7">
              <w:rPr>
                <w:rFonts w:ascii="Times New Roman" w:hAnsi="Times New Roman"/>
                <w:color w:val="000000"/>
                <w:sz w:val="24"/>
                <w:szCs w:val="24"/>
              </w:rPr>
              <w:t xml:space="preserve"> Introduction, transients on transmission line, short circuit of a synchronous machine on no load, short circuit of a loaded synchronous machine-selection of circuit breakers.</w:t>
            </w:r>
          </w:p>
          <w:p w:rsidR="00F76697" w:rsidRDefault="00F76697" w:rsidP="007F5EEC">
            <w:pPr>
              <w:spacing w:after="0" w:line="240" w:lineRule="auto"/>
              <w:contextualSpacing/>
              <w:jc w:val="center"/>
              <w:rPr>
                <w:rFonts w:ascii="Times New Roman" w:hAnsi="Times New Roman"/>
                <w:b/>
                <w:color w:val="000000"/>
                <w:sz w:val="24"/>
                <w:szCs w:val="24"/>
                <w:u w:val="single"/>
              </w:rPr>
            </w:pPr>
          </w:p>
          <w:p w:rsidR="00F76697" w:rsidRPr="00054BE7" w:rsidRDefault="00F76697" w:rsidP="007F5EEC">
            <w:pPr>
              <w:spacing w:after="0" w:line="240" w:lineRule="auto"/>
              <w:contextualSpacing/>
              <w:jc w:val="center"/>
              <w:rPr>
                <w:rFonts w:ascii="Times New Roman" w:hAnsi="Times New Roman"/>
                <w:b/>
                <w:color w:val="000000"/>
                <w:sz w:val="24"/>
                <w:szCs w:val="24"/>
                <w:u w:val="single"/>
              </w:rPr>
            </w:pPr>
            <w:r w:rsidRPr="00054BE7">
              <w:rPr>
                <w:rFonts w:ascii="Times New Roman" w:hAnsi="Times New Roman"/>
                <w:b/>
                <w:color w:val="000000"/>
                <w:sz w:val="24"/>
                <w:szCs w:val="24"/>
                <w:u w:val="single"/>
              </w:rPr>
              <w:t>UNIT – III</w:t>
            </w:r>
          </w:p>
          <w:p w:rsidR="00F76697" w:rsidRPr="00054BE7" w:rsidRDefault="00F76697" w:rsidP="007F5EEC">
            <w:pPr>
              <w:spacing w:after="0" w:line="240" w:lineRule="auto"/>
              <w:contextualSpacing/>
              <w:jc w:val="both"/>
              <w:rPr>
                <w:rFonts w:ascii="Times New Roman" w:hAnsi="Times New Roman"/>
                <w:color w:val="000000"/>
                <w:sz w:val="24"/>
                <w:szCs w:val="24"/>
              </w:rPr>
            </w:pPr>
            <w:r w:rsidRPr="00054BE7">
              <w:rPr>
                <w:rFonts w:ascii="Times New Roman" w:hAnsi="Times New Roman"/>
                <w:b/>
                <w:color w:val="000000"/>
                <w:sz w:val="24"/>
                <w:szCs w:val="24"/>
              </w:rPr>
              <w:t>Symmetrical components:</w:t>
            </w:r>
            <w:r w:rsidRPr="00054BE7">
              <w:rPr>
                <w:rFonts w:ascii="Times New Roman" w:hAnsi="Times New Roman"/>
                <w:color w:val="000000"/>
                <w:sz w:val="24"/>
                <w:szCs w:val="24"/>
              </w:rPr>
              <w:t xml:space="preserve"> Introduction, symmetrical component transformation</w:t>
            </w:r>
            <w:proofErr w:type="gramStart"/>
            <w:r w:rsidRPr="00054BE7">
              <w:rPr>
                <w:rFonts w:ascii="Times New Roman" w:hAnsi="Times New Roman"/>
                <w:color w:val="000000"/>
                <w:sz w:val="24"/>
                <w:szCs w:val="24"/>
              </w:rPr>
              <w:t>,  sequence</w:t>
            </w:r>
            <w:proofErr w:type="gramEnd"/>
            <w:r w:rsidRPr="00054BE7">
              <w:rPr>
                <w:rFonts w:ascii="Times New Roman" w:hAnsi="Times New Roman"/>
                <w:color w:val="000000"/>
                <w:sz w:val="24"/>
                <w:szCs w:val="24"/>
              </w:rPr>
              <w:t xml:space="preserve"> impedances of transmission lines, sequence impedance and sequence network of power system: synchronous machine, transmission line and transformers-construction of sequence network of a power system.</w:t>
            </w:r>
          </w:p>
          <w:p w:rsidR="00F76697" w:rsidRPr="00054BE7" w:rsidRDefault="00F76697" w:rsidP="007F5EEC">
            <w:pPr>
              <w:spacing w:line="240" w:lineRule="auto"/>
              <w:contextualSpacing/>
              <w:jc w:val="both"/>
              <w:rPr>
                <w:rFonts w:ascii="Times New Roman" w:hAnsi="Times New Roman"/>
                <w:color w:val="000000"/>
                <w:sz w:val="24"/>
                <w:szCs w:val="24"/>
              </w:rPr>
            </w:pPr>
            <w:r w:rsidRPr="00054BE7">
              <w:rPr>
                <w:rFonts w:ascii="Times New Roman" w:hAnsi="Times New Roman"/>
                <w:b/>
                <w:color w:val="000000"/>
                <w:sz w:val="24"/>
                <w:szCs w:val="24"/>
              </w:rPr>
              <w:t>Unsymmetrical fault analysis:</w:t>
            </w:r>
            <w:r w:rsidRPr="00054BE7">
              <w:rPr>
                <w:rFonts w:ascii="Times New Roman" w:hAnsi="Times New Roman"/>
                <w:color w:val="000000"/>
                <w:sz w:val="24"/>
                <w:szCs w:val="24"/>
              </w:rPr>
              <w:t xml:space="preserve"> Introduction, symmetrical component analysis of unsymmetrical faults, single-line-to-ground (LG) fault, line-to-line (LL) fault, double line-to-ground (LLG) fault, open conductor faults</w:t>
            </w:r>
            <w:r>
              <w:rPr>
                <w:rFonts w:ascii="Times New Roman" w:hAnsi="Times New Roman"/>
                <w:color w:val="000000"/>
                <w:sz w:val="24"/>
                <w:szCs w:val="24"/>
              </w:rPr>
              <w:t>.</w:t>
            </w:r>
          </w:p>
          <w:p w:rsidR="00F76697" w:rsidRPr="00054BE7" w:rsidRDefault="00F76697" w:rsidP="007F5EEC">
            <w:pPr>
              <w:contextualSpacing/>
              <w:jc w:val="center"/>
              <w:rPr>
                <w:rFonts w:ascii="Times New Roman" w:hAnsi="Times New Roman"/>
                <w:b/>
                <w:color w:val="000000"/>
                <w:sz w:val="24"/>
                <w:szCs w:val="24"/>
                <w:u w:val="single"/>
              </w:rPr>
            </w:pPr>
          </w:p>
          <w:p w:rsidR="00F76697" w:rsidRPr="00054BE7" w:rsidRDefault="00F76697" w:rsidP="007F5EEC">
            <w:pPr>
              <w:contextualSpacing/>
              <w:jc w:val="center"/>
              <w:rPr>
                <w:rFonts w:ascii="Times New Roman" w:hAnsi="Times New Roman"/>
                <w:b/>
                <w:color w:val="000000"/>
                <w:sz w:val="24"/>
                <w:szCs w:val="24"/>
                <w:u w:val="single"/>
              </w:rPr>
            </w:pPr>
          </w:p>
          <w:p w:rsidR="00F76697" w:rsidRPr="00054BE7" w:rsidRDefault="00F76697" w:rsidP="007F5EEC">
            <w:pPr>
              <w:contextualSpacing/>
              <w:jc w:val="center"/>
              <w:rPr>
                <w:rFonts w:ascii="Times New Roman" w:hAnsi="Times New Roman"/>
                <w:b/>
                <w:color w:val="000000"/>
                <w:sz w:val="24"/>
                <w:szCs w:val="24"/>
                <w:u w:val="single"/>
              </w:rPr>
            </w:pPr>
            <w:r w:rsidRPr="00054BE7">
              <w:rPr>
                <w:rFonts w:ascii="Times New Roman" w:hAnsi="Times New Roman"/>
                <w:b/>
                <w:color w:val="000000"/>
                <w:sz w:val="24"/>
                <w:szCs w:val="24"/>
                <w:u w:val="single"/>
              </w:rPr>
              <w:t>UNIT – IV</w:t>
            </w:r>
          </w:p>
          <w:p w:rsidR="00F76697" w:rsidRPr="00054BE7" w:rsidRDefault="00F76697" w:rsidP="007F5EEC">
            <w:pPr>
              <w:spacing w:line="240" w:lineRule="auto"/>
              <w:contextualSpacing/>
              <w:jc w:val="both"/>
              <w:rPr>
                <w:rFonts w:ascii="Times New Roman" w:hAnsi="Times New Roman"/>
                <w:color w:val="000000"/>
                <w:sz w:val="24"/>
                <w:szCs w:val="24"/>
              </w:rPr>
            </w:pPr>
            <w:r w:rsidRPr="00054BE7">
              <w:rPr>
                <w:rFonts w:ascii="Times New Roman" w:hAnsi="Times New Roman"/>
                <w:b/>
                <w:color w:val="000000"/>
                <w:sz w:val="24"/>
                <w:szCs w:val="24"/>
              </w:rPr>
              <w:t>Power flow Studies-I:</w:t>
            </w:r>
            <w:r w:rsidRPr="00054BE7">
              <w:rPr>
                <w:rFonts w:ascii="Times New Roman" w:hAnsi="Times New Roman"/>
                <w:color w:val="000000"/>
                <w:sz w:val="24"/>
                <w:szCs w:val="24"/>
              </w:rPr>
              <w:t xml:space="preserve"> Necessity of power flow studies, data for power flow studies, derivation of static load flow equations, load flow solutions using Gauss Seidel method, acceleration factor, load flow solution with and without PV buses, algorithm and flowchart, numerical load flow solution for simple power systems (max. 3-buses), determination of bus voltages, injected active and reactive powers (sample one iteration only) and finding line flows/losses for the given bus voltages.</w:t>
            </w:r>
          </w:p>
          <w:p w:rsidR="00F76697" w:rsidRPr="00C54978" w:rsidRDefault="00F76697" w:rsidP="007F5EEC">
            <w:pPr>
              <w:spacing w:line="240" w:lineRule="auto"/>
              <w:contextualSpacing/>
              <w:jc w:val="center"/>
              <w:rPr>
                <w:rFonts w:ascii="Times New Roman" w:hAnsi="Times New Roman"/>
                <w:b/>
                <w:color w:val="000000"/>
                <w:sz w:val="24"/>
                <w:szCs w:val="24"/>
                <w:u w:val="single"/>
              </w:rPr>
            </w:pPr>
            <w:r w:rsidRPr="00C54978">
              <w:rPr>
                <w:rFonts w:ascii="Times New Roman" w:hAnsi="Times New Roman"/>
                <w:b/>
                <w:color w:val="000000"/>
                <w:sz w:val="24"/>
                <w:szCs w:val="24"/>
                <w:u w:val="single"/>
              </w:rPr>
              <w:t>UNIT – V</w:t>
            </w:r>
          </w:p>
          <w:p w:rsidR="00F76697" w:rsidRPr="00054BE7" w:rsidRDefault="00F76697" w:rsidP="007F5EEC">
            <w:pPr>
              <w:spacing w:line="240" w:lineRule="auto"/>
              <w:contextualSpacing/>
              <w:jc w:val="both"/>
              <w:rPr>
                <w:rFonts w:ascii="Times New Roman" w:hAnsi="Times New Roman"/>
                <w:color w:val="000000"/>
                <w:sz w:val="24"/>
                <w:szCs w:val="24"/>
              </w:rPr>
            </w:pPr>
            <w:r w:rsidRPr="00054BE7">
              <w:rPr>
                <w:rFonts w:ascii="Times New Roman" w:hAnsi="Times New Roman"/>
                <w:b/>
                <w:color w:val="000000"/>
                <w:sz w:val="24"/>
                <w:szCs w:val="24"/>
              </w:rPr>
              <w:t>Power flow studies-II:</w:t>
            </w:r>
            <w:r w:rsidRPr="00054BE7">
              <w:rPr>
                <w:rFonts w:ascii="Times New Roman" w:hAnsi="Times New Roman"/>
                <w:color w:val="000000"/>
                <w:sz w:val="24"/>
                <w:szCs w:val="24"/>
              </w:rPr>
              <w:t xml:space="preserve"> Newton </w:t>
            </w:r>
            <w:proofErr w:type="spellStart"/>
            <w:r w:rsidRPr="00054BE7">
              <w:rPr>
                <w:rFonts w:ascii="Times New Roman" w:hAnsi="Times New Roman"/>
                <w:color w:val="000000"/>
                <w:sz w:val="24"/>
                <w:szCs w:val="24"/>
              </w:rPr>
              <w:t>Raphson</w:t>
            </w:r>
            <w:proofErr w:type="spellEnd"/>
            <w:r w:rsidRPr="00054BE7">
              <w:rPr>
                <w:rFonts w:ascii="Times New Roman" w:hAnsi="Times New Roman"/>
                <w:color w:val="000000"/>
                <w:sz w:val="24"/>
                <w:szCs w:val="24"/>
              </w:rPr>
              <w:t xml:space="preserve"> method in rectangular and polar co-ordinates form, power flow solution with &amp; without PV buses- derivation of </w:t>
            </w:r>
            <w:proofErr w:type="spellStart"/>
            <w:r w:rsidRPr="00054BE7">
              <w:rPr>
                <w:rFonts w:ascii="Times New Roman" w:hAnsi="Times New Roman"/>
                <w:color w:val="000000"/>
                <w:sz w:val="24"/>
                <w:szCs w:val="24"/>
              </w:rPr>
              <w:t>Jacobian</w:t>
            </w:r>
            <w:proofErr w:type="spellEnd"/>
            <w:r w:rsidRPr="00054BE7">
              <w:rPr>
                <w:rFonts w:ascii="Times New Roman" w:hAnsi="Times New Roman"/>
                <w:color w:val="000000"/>
                <w:sz w:val="24"/>
                <w:szCs w:val="24"/>
              </w:rPr>
              <w:t xml:space="preserve"> elements, algorithm and flow chart, decoupled and fast decoupled methods, comparison of different power flow methods.</w:t>
            </w:r>
          </w:p>
          <w:p w:rsidR="00F76697" w:rsidRPr="00C54978" w:rsidRDefault="00F76697" w:rsidP="007F5EEC">
            <w:pPr>
              <w:contextualSpacing/>
              <w:jc w:val="center"/>
              <w:rPr>
                <w:rFonts w:ascii="Times New Roman" w:hAnsi="Times New Roman"/>
                <w:b/>
                <w:color w:val="000000"/>
                <w:sz w:val="24"/>
                <w:szCs w:val="24"/>
                <w:u w:val="single"/>
              </w:rPr>
            </w:pPr>
            <w:r w:rsidRPr="00C54978">
              <w:rPr>
                <w:rFonts w:ascii="Times New Roman" w:hAnsi="Times New Roman"/>
                <w:b/>
                <w:color w:val="000000"/>
                <w:sz w:val="24"/>
                <w:szCs w:val="24"/>
                <w:u w:val="single"/>
              </w:rPr>
              <w:t>UNIT – VI</w:t>
            </w:r>
          </w:p>
          <w:p w:rsidR="00F76697" w:rsidRDefault="00F76697" w:rsidP="007F5EEC">
            <w:pPr>
              <w:spacing w:after="0"/>
              <w:jc w:val="both"/>
              <w:rPr>
                <w:rFonts w:ascii="Times New Roman" w:hAnsi="Times New Roman"/>
                <w:color w:val="000000"/>
                <w:sz w:val="24"/>
                <w:szCs w:val="24"/>
              </w:rPr>
            </w:pPr>
            <w:r w:rsidRPr="00054BE7">
              <w:rPr>
                <w:rFonts w:ascii="Times New Roman" w:hAnsi="Times New Roman"/>
                <w:b/>
                <w:color w:val="000000"/>
                <w:sz w:val="24"/>
                <w:szCs w:val="24"/>
              </w:rPr>
              <w:t>Power system stability:</w:t>
            </w:r>
            <w:r w:rsidRPr="00054BE7">
              <w:rPr>
                <w:rFonts w:ascii="Times New Roman" w:hAnsi="Times New Roman"/>
                <w:color w:val="000000"/>
                <w:sz w:val="24"/>
                <w:szCs w:val="24"/>
              </w:rPr>
              <w:t xml:space="preserve"> Introduction, dynamics of a synchronous machine, power angle equation, node elimination techniques, simple systems, steady state stability, transient stability, equal area criterion, numerical solution of swing equation</w:t>
            </w:r>
            <w:r>
              <w:rPr>
                <w:rFonts w:ascii="Times New Roman" w:hAnsi="Times New Roman"/>
                <w:color w:val="000000"/>
                <w:sz w:val="24"/>
                <w:szCs w:val="24"/>
              </w:rPr>
              <w:t>.</w:t>
            </w:r>
          </w:p>
          <w:p w:rsidR="00F76697" w:rsidRPr="00DF0C3C" w:rsidRDefault="00F76697" w:rsidP="007F5EEC">
            <w:pPr>
              <w:spacing w:after="0"/>
              <w:jc w:val="both"/>
              <w:rPr>
                <w:rFonts w:ascii="Times New Roman" w:hAnsi="Times New Roman"/>
                <w:color w:val="FF0000"/>
                <w:sz w:val="24"/>
                <w:szCs w:val="24"/>
              </w:rPr>
            </w:pPr>
          </w:p>
        </w:tc>
      </w:tr>
      <w:tr w:rsidR="00F76697" w:rsidRPr="00DF0C3C" w:rsidTr="007F5EEC">
        <w:trPr>
          <w:trHeight w:val="2737"/>
        </w:trPr>
        <w:tc>
          <w:tcPr>
            <w:tcW w:w="1611" w:type="dxa"/>
            <w:tcBorders>
              <w:top w:val="single" w:sz="4" w:space="0" w:color="000000"/>
              <w:left w:val="single" w:sz="4" w:space="0" w:color="000000"/>
              <w:bottom w:val="single" w:sz="4" w:space="0" w:color="000000"/>
              <w:right w:val="single" w:sz="4" w:space="0" w:color="000000"/>
            </w:tcBorders>
          </w:tcPr>
          <w:p w:rsidR="00F76697" w:rsidRPr="00211013" w:rsidRDefault="00F76697" w:rsidP="007F5EEC">
            <w:pPr>
              <w:snapToGrid w:val="0"/>
              <w:spacing w:line="240" w:lineRule="auto"/>
              <w:contextualSpacing/>
              <w:jc w:val="center"/>
              <w:rPr>
                <w:rFonts w:ascii="Times New Roman" w:hAnsi="Times New Roman" w:cs="Times New Roman"/>
                <w:b/>
                <w:color w:val="000000"/>
              </w:rPr>
            </w:pPr>
          </w:p>
          <w:p w:rsidR="00F76697" w:rsidRDefault="00F76697" w:rsidP="007F5EEC">
            <w:pPr>
              <w:spacing w:line="240" w:lineRule="auto"/>
              <w:contextualSpacing/>
              <w:jc w:val="center"/>
              <w:rPr>
                <w:rFonts w:ascii="Times New Roman" w:hAnsi="Times New Roman" w:cs="Times New Roman"/>
                <w:b/>
                <w:color w:val="000000"/>
                <w:sz w:val="24"/>
                <w:szCs w:val="24"/>
              </w:rPr>
            </w:pPr>
          </w:p>
          <w:p w:rsidR="00F76697" w:rsidRPr="00211013" w:rsidRDefault="00F76697" w:rsidP="007F5EEC">
            <w:pPr>
              <w:spacing w:line="240" w:lineRule="auto"/>
              <w:contextualSpacing/>
              <w:jc w:val="center"/>
              <w:rPr>
                <w:rFonts w:ascii="Times New Roman" w:hAnsi="Times New Roman" w:cs="Times New Roman"/>
                <w:b/>
                <w:color w:val="000000"/>
                <w:sz w:val="24"/>
                <w:szCs w:val="24"/>
              </w:rPr>
            </w:pPr>
            <w:r w:rsidRPr="00211013">
              <w:rPr>
                <w:rFonts w:ascii="Times New Roman" w:hAnsi="Times New Roman" w:cs="Times New Roman"/>
                <w:b/>
                <w:color w:val="000000"/>
                <w:sz w:val="24"/>
                <w:szCs w:val="24"/>
              </w:rPr>
              <w:t xml:space="preserve">Text books </w:t>
            </w:r>
          </w:p>
          <w:p w:rsidR="00F76697" w:rsidRPr="00211013" w:rsidRDefault="00F76697" w:rsidP="007F5EEC">
            <w:pPr>
              <w:spacing w:line="240" w:lineRule="auto"/>
              <w:contextualSpacing/>
              <w:jc w:val="center"/>
              <w:rPr>
                <w:rFonts w:ascii="Times New Roman" w:hAnsi="Times New Roman" w:cs="Times New Roman"/>
                <w:b/>
                <w:color w:val="000000"/>
                <w:sz w:val="24"/>
                <w:szCs w:val="24"/>
              </w:rPr>
            </w:pPr>
            <w:r w:rsidRPr="00211013">
              <w:rPr>
                <w:rFonts w:ascii="Times New Roman" w:hAnsi="Times New Roman" w:cs="Times New Roman"/>
                <w:b/>
                <w:color w:val="000000"/>
                <w:sz w:val="24"/>
                <w:szCs w:val="24"/>
              </w:rPr>
              <w:t>&amp;</w:t>
            </w:r>
          </w:p>
          <w:p w:rsidR="00F76697" w:rsidRPr="00211013" w:rsidRDefault="00F76697" w:rsidP="007F5EEC">
            <w:pPr>
              <w:spacing w:line="240" w:lineRule="auto"/>
              <w:contextualSpacing/>
              <w:jc w:val="center"/>
              <w:rPr>
                <w:rFonts w:ascii="Times New Roman" w:hAnsi="Times New Roman" w:cs="Times New Roman"/>
                <w:color w:val="000000"/>
                <w:sz w:val="24"/>
                <w:szCs w:val="24"/>
              </w:rPr>
            </w:pPr>
            <w:r w:rsidRPr="00211013">
              <w:rPr>
                <w:rFonts w:ascii="Times New Roman" w:hAnsi="Times New Roman" w:cs="Times New Roman"/>
                <w:b/>
                <w:color w:val="000000"/>
                <w:sz w:val="24"/>
                <w:szCs w:val="24"/>
              </w:rPr>
              <w:t>Reference books:</w:t>
            </w:r>
          </w:p>
        </w:tc>
        <w:tc>
          <w:tcPr>
            <w:tcW w:w="8136" w:type="dxa"/>
            <w:gridSpan w:val="2"/>
            <w:tcBorders>
              <w:top w:val="single" w:sz="4" w:space="0" w:color="000000"/>
              <w:left w:val="single" w:sz="4" w:space="0" w:color="000000"/>
              <w:bottom w:val="single" w:sz="4" w:space="0" w:color="000000"/>
              <w:right w:val="single" w:sz="4" w:space="0" w:color="000000"/>
            </w:tcBorders>
          </w:tcPr>
          <w:p w:rsidR="00F76697" w:rsidRPr="00211013" w:rsidRDefault="00F76697" w:rsidP="007F5EEC">
            <w:pPr>
              <w:shd w:val="clear" w:color="auto" w:fill="FFFFFF"/>
              <w:spacing w:after="0" w:line="344" w:lineRule="atLeast"/>
              <w:rPr>
                <w:rFonts w:ascii="Times New Roman" w:hAnsi="Times New Roman"/>
                <w:color w:val="000000"/>
                <w:sz w:val="24"/>
                <w:szCs w:val="24"/>
              </w:rPr>
            </w:pPr>
            <w:r w:rsidRPr="00211013">
              <w:rPr>
                <w:rFonts w:ascii="Times New Roman" w:hAnsi="Times New Roman"/>
                <w:b/>
                <w:bCs/>
                <w:color w:val="000000"/>
                <w:sz w:val="24"/>
                <w:szCs w:val="24"/>
              </w:rPr>
              <w:t>Text books: </w:t>
            </w:r>
          </w:p>
          <w:p w:rsidR="00F76697" w:rsidRPr="00211013" w:rsidRDefault="00F76697" w:rsidP="00F76697">
            <w:pPr>
              <w:numPr>
                <w:ilvl w:val="0"/>
                <w:numId w:val="1"/>
              </w:numPr>
              <w:spacing w:after="0" w:line="240" w:lineRule="auto"/>
              <w:ind w:left="317" w:hanging="283"/>
              <w:contextualSpacing/>
              <w:jc w:val="both"/>
              <w:rPr>
                <w:rFonts w:ascii="Times New Roman" w:hAnsi="Times New Roman"/>
                <w:color w:val="000000"/>
                <w:sz w:val="24"/>
                <w:szCs w:val="24"/>
              </w:rPr>
            </w:pPr>
            <w:r w:rsidRPr="00211013">
              <w:rPr>
                <w:rFonts w:ascii="Times New Roman" w:hAnsi="Times New Roman"/>
                <w:color w:val="000000"/>
                <w:sz w:val="24"/>
                <w:szCs w:val="24"/>
              </w:rPr>
              <w:t xml:space="preserve">“Modern power system analysis”, by D.P Kothari and I J   </w:t>
            </w:r>
            <w:proofErr w:type="spellStart"/>
            <w:r w:rsidRPr="00211013">
              <w:rPr>
                <w:rFonts w:ascii="Times New Roman" w:hAnsi="Times New Roman"/>
                <w:color w:val="000000"/>
                <w:sz w:val="24"/>
                <w:szCs w:val="24"/>
              </w:rPr>
              <w:t>Nagarath.TMH</w:t>
            </w:r>
            <w:proofErr w:type="spellEnd"/>
            <w:r w:rsidRPr="00211013">
              <w:rPr>
                <w:rFonts w:ascii="Times New Roman" w:hAnsi="Times New Roman"/>
                <w:color w:val="000000"/>
                <w:sz w:val="24"/>
                <w:szCs w:val="24"/>
              </w:rPr>
              <w:t>, 4</w:t>
            </w:r>
            <w:r w:rsidRPr="00211013">
              <w:rPr>
                <w:rFonts w:ascii="Times New Roman" w:hAnsi="Times New Roman"/>
                <w:color w:val="000000"/>
                <w:sz w:val="24"/>
                <w:szCs w:val="24"/>
                <w:vertAlign w:val="superscript"/>
              </w:rPr>
              <w:t>th</w:t>
            </w:r>
            <w:r w:rsidRPr="00211013">
              <w:rPr>
                <w:rFonts w:ascii="Times New Roman" w:hAnsi="Times New Roman"/>
                <w:color w:val="000000"/>
                <w:sz w:val="24"/>
                <w:szCs w:val="24"/>
              </w:rPr>
              <w:t xml:space="preserve"> Edition.</w:t>
            </w:r>
          </w:p>
          <w:p w:rsidR="00F76697" w:rsidRPr="00211013" w:rsidRDefault="00F76697" w:rsidP="00F76697">
            <w:pPr>
              <w:numPr>
                <w:ilvl w:val="0"/>
                <w:numId w:val="1"/>
              </w:numPr>
              <w:spacing w:after="0" w:line="240" w:lineRule="auto"/>
              <w:ind w:left="317" w:hanging="283"/>
              <w:contextualSpacing/>
              <w:jc w:val="both"/>
              <w:rPr>
                <w:rFonts w:ascii="Times New Roman" w:hAnsi="Times New Roman"/>
                <w:color w:val="000000"/>
                <w:sz w:val="24"/>
                <w:szCs w:val="24"/>
              </w:rPr>
            </w:pPr>
            <w:r w:rsidRPr="00211013">
              <w:rPr>
                <w:rFonts w:ascii="Times New Roman" w:hAnsi="Times New Roman"/>
                <w:color w:val="000000"/>
                <w:sz w:val="24"/>
                <w:szCs w:val="24"/>
              </w:rPr>
              <w:t xml:space="preserve">“Power system analysis and design”, by </w:t>
            </w:r>
            <w:proofErr w:type="spellStart"/>
            <w:r w:rsidRPr="00211013">
              <w:rPr>
                <w:rFonts w:ascii="Times New Roman" w:hAnsi="Times New Roman"/>
                <w:color w:val="000000"/>
                <w:sz w:val="24"/>
                <w:szCs w:val="24"/>
              </w:rPr>
              <w:t>B.R.Gupta</w:t>
            </w:r>
            <w:proofErr w:type="spellEnd"/>
            <w:r w:rsidRPr="00211013">
              <w:rPr>
                <w:rFonts w:ascii="Times New Roman" w:hAnsi="Times New Roman"/>
                <w:color w:val="000000"/>
                <w:sz w:val="24"/>
                <w:szCs w:val="24"/>
              </w:rPr>
              <w:t xml:space="preserve"> Wheelers publishing, 6</w:t>
            </w:r>
            <w:r w:rsidRPr="00211013">
              <w:rPr>
                <w:rFonts w:ascii="Times New Roman" w:hAnsi="Times New Roman"/>
                <w:color w:val="000000"/>
                <w:sz w:val="24"/>
                <w:szCs w:val="24"/>
                <w:vertAlign w:val="superscript"/>
              </w:rPr>
              <w:t>th</w:t>
            </w:r>
            <w:r w:rsidRPr="00211013">
              <w:rPr>
                <w:rFonts w:ascii="Times New Roman" w:hAnsi="Times New Roman"/>
                <w:color w:val="000000"/>
                <w:sz w:val="24"/>
                <w:szCs w:val="24"/>
              </w:rPr>
              <w:t xml:space="preserve"> Edition.</w:t>
            </w:r>
          </w:p>
          <w:p w:rsidR="00F76697" w:rsidRPr="00211013" w:rsidRDefault="00F76697" w:rsidP="007F5EEC">
            <w:pPr>
              <w:shd w:val="clear" w:color="auto" w:fill="FFFFFF"/>
              <w:spacing w:after="0" w:line="344" w:lineRule="atLeast"/>
              <w:rPr>
                <w:rFonts w:ascii="Times New Roman" w:hAnsi="Times New Roman"/>
                <w:color w:val="000000"/>
                <w:sz w:val="24"/>
                <w:szCs w:val="24"/>
              </w:rPr>
            </w:pPr>
            <w:r w:rsidRPr="00211013">
              <w:rPr>
                <w:rFonts w:ascii="Times New Roman" w:hAnsi="Times New Roman"/>
                <w:b/>
                <w:bCs/>
                <w:color w:val="000000"/>
                <w:sz w:val="24"/>
                <w:szCs w:val="24"/>
              </w:rPr>
              <w:t>Reference books: </w:t>
            </w:r>
          </w:p>
          <w:p w:rsidR="00F76697" w:rsidRPr="00211013" w:rsidRDefault="00F76697" w:rsidP="007F5EEC">
            <w:pPr>
              <w:spacing w:after="0" w:line="240" w:lineRule="auto"/>
              <w:contextualSpacing/>
              <w:jc w:val="both"/>
              <w:rPr>
                <w:rFonts w:ascii="Times New Roman" w:hAnsi="Times New Roman"/>
                <w:color w:val="000000"/>
                <w:sz w:val="24"/>
                <w:szCs w:val="24"/>
              </w:rPr>
            </w:pPr>
            <w:r w:rsidRPr="00211013">
              <w:rPr>
                <w:rFonts w:ascii="Times New Roman" w:hAnsi="Times New Roman"/>
                <w:color w:val="000000"/>
                <w:sz w:val="24"/>
                <w:szCs w:val="24"/>
              </w:rPr>
              <w:t xml:space="preserve">1. “Elements of power system analysis”, by John J. Grainger and William </w:t>
            </w:r>
          </w:p>
          <w:p w:rsidR="00F76697" w:rsidRPr="00211013" w:rsidRDefault="00F76697" w:rsidP="007F5EEC">
            <w:pPr>
              <w:spacing w:after="0" w:line="240" w:lineRule="auto"/>
              <w:contextualSpacing/>
              <w:jc w:val="both"/>
              <w:rPr>
                <w:rFonts w:ascii="Times New Roman" w:hAnsi="Times New Roman"/>
                <w:color w:val="000000"/>
                <w:sz w:val="24"/>
                <w:szCs w:val="24"/>
              </w:rPr>
            </w:pPr>
            <w:proofErr w:type="spellStart"/>
            <w:proofErr w:type="gramStart"/>
            <w:r w:rsidRPr="00211013">
              <w:rPr>
                <w:rFonts w:ascii="Times New Roman" w:hAnsi="Times New Roman"/>
                <w:color w:val="000000"/>
                <w:sz w:val="24"/>
                <w:szCs w:val="24"/>
              </w:rPr>
              <w:t>D.Stevenson</w:t>
            </w:r>
            <w:proofErr w:type="spellEnd"/>
            <w:r w:rsidRPr="00211013">
              <w:rPr>
                <w:rFonts w:ascii="Times New Roman" w:hAnsi="Times New Roman"/>
                <w:color w:val="000000"/>
                <w:sz w:val="24"/>
                <w:szCs w:val="24"/>
              </w:rPr>
              <w:t xml:space="preserve"> ,</w:t>
            </w:r>
            <w:proofErr w:type="gramEnd"/>
            <w:r w:rsidRPr="00211013">
              <w:rPr>
                <w:rFonts w:ascii="Times New Roman" w:hAnsi="Times New Roman"/>
                <w:color w:val="000000"/>
                <w:sz w:val="24"/>
                <w:szCs w:val="24"/>
              </w:rPr>
              <w:t xml:space="preserve"> </w:t>
            </w:r>
            <w:proofErr w:type="spellStart"/>
            <w:r w:rsidRPr="00211013">
              <w:rPr>
                <w:rFonts w:ascii="Times New Roman" w:hAnsi="Times New Roman"/>
                <w:color w:val="000000"/>
                <w:sz w:val="24"/>
                <w:szCs w:val="24"/>
              </w:rPr>
              <w:t>Jr</w:t>
            </w:r>
            <w:proofErr w:type="spellEnd"/>
            <w:r w:rsidRPr="00211013">
              <w:rPr>
                <w:rFonts w:ascii="Times New Roman" w:hAnsi="Times New Roman"/>
                <w:color w:val="000000"/>
                <w:sz w:val="24"/>
                <w:szCs w:val="24"/>
              </w:rPr>
              <w:t xml:space="preserve"> TMH.</w:t>
            </w:r>
          </w:p>
          <w:p w:rsidR="00F76697" w:rsidRPr="00211013" w:rsidRDefault="00F76697" w:rsidP="007F5EEC">
            <w:pPr>
              <w:spacing w:after="0" w:line="240" w:lineRule="auto"/>
              <w:contextualSpacing/>
              <w:jc w:val="both"/>
              <w:rPr>
                <w:rFonts w:ascii="Times New Roman" w:hAnsi="Times New Roman" w:cs="Times New Roman"/>
                <w:color w:val="000000"/>
                <w:sz w:val="24"/>
                <w:szCs w:val="24"/>
              </w:rPr>
            </w:pPr>
            <w:r w:rsidRPr="00211013">
              <w:rPr>
                <w:rFonts w:ascii="Times New Roman" w:hAnsi="Times New Roman"/>
                <w:color w:val="000000"/>
                <w:sz w:val="24"/>
                <w:szCs w:val="24"/>
              </w:rPr>
              <w:t xml:space="preserve">2. “Electrical power system”, by </w:t>
            </w:r>
            <w:proofErr w:type="spellStart"/>
            <w:proofErr w:type="gramStart"/>
            <w:r w:rsidRPr="00211013">
              <w:rPr>
                <w:rFonts w:ascii="Times New Roman" w:hAnsi="Times New Roman"/>
                <w:color w:val="000000"/>
                <w:sz w:val="24"/>
                <w:szCs w:val="24"/>
              </w:rPr>
              <w:t>C.L.Wadhwa</w:t>
            </w:r>
            <w:proofErr w:type="spellEnd"/>
            <w:r w:rsidRPr="00211013">
              <w:rPr>
                <w:rFonts w:ascii="Times New Roman" w:hAnsi="Times New Roman"/>
                <w:color w:val="000000"/>
                <w:sz w:val="24"/>
                <w:szCs w:val="24"/>
              </w:rPr>
              <w:t xml:space="preserve">  New</w:t>
            </w:r>
            <w:proofErr w:type="gramEnd"/>
            <w:r w:rsidRPr="00211013">
              <w:rPr>
                <w:rFonts w:ascii="Times New Roman" w:hAnsi="Times New Roman"/>
                <w:color w:val="000000"/>
                <w:sz w:val="24"/>
                <w:szCs w:val="24"/>
              </w:rPr>
              <w:t xml:space="preserve"> Age publications, 6</w:t>
            </w:r>
            <w:r w:rsidRPr="00211013">
              <w:rPr>
                <w:rFonts w:ascii="Times New Roman" w:hAnsi="Times New Roman"/>
                <w:color w:val="000000"/>
                <w:sz w:val="24"/>
                <w:szCs w:val="24"/>
                <w:vertAlign w:val="superscript"/>
              </w:rPr>
              <w:t>th</w:t>
            </w:r>
            <w:r w:rsidRPr="00211013">
              <w:rPr>
                <w:rFonts w:ascii="Times New Roman" w:hAnsi="Times New Roman"/>
                <w:color w:val="000000"/>
                <w:sz w:val="24"/>
                <w:szCs w:val="24"/>
              </w:rPr>
              <w:t xml:space="preserve"> Edition.</w:t>
            </w:r>
          </w:p>
        </w:tc>
      </w:tr>
      <w:tr w:rsidR="00F76697" w:rsidRPr="00DF0C3C" w:rsidTr="007F5EEC">
        <w:tc>
          <w:tcPr>
            <w:tcW w:w="1611" w:type="dxa"/>
            <w:tcBorders>
              <w:top w:val="single" w:sz="4" w:space="0" w:color="000000"/>
              <w:left w:val="single" w:sz="4" w:space="0" w:color="000000"/>
              <w:bottom w:val="single" w:sz="4" w:space="0" w:color="000000"/>
              <w:right w:val="single" w:sz="4" w:space="0" w:color="000000"/>
            </w:tcBorders>
          </w:tcPr>
          <w:p w:rsidR="00F76697" w:rsidRPr="0083142C" w:rsidRDefault="00F76697" w:rsidP="007F5EEC">
            <w:pPr>
              <w:snapToGrid w:val="0"/>
              <w:spacing w:line="240" w:lineRule="auto"/>
              <w:contextualSpacing/>
              <w:jc w:val="center"/>
              <w:rPr>
                <w:rFonts w:ascii="Times New Roman" w:hAnsi="Times New Roman" w:cs="Times New Roman"/>
                <w:b/>
                <w:color w:val="000000"/>
              </w:rPr>
            </w:pPr>
          </w:p>
          <w:p w:rsidR="00F76697" w:rsidRPr="0083142C" w:rsidRDefault="00F76697" w:rsidP="007F5EEC">
            <w:pPr>
              <w:spacing w:line="240" w:lineRule="auto"/>
              <w:contextualSpacing/>
              <w:jc w:val="center"/>
              <w:rPr>
                <w:rFonts w:ascii="Times New Roman" w:hAnsi="Times New Roman" w:cs="Times New Roman"/>
                <w:color w:val="000000"/>
                <w:sz w:val="24"/>
                <w:szCs w:val="24"/>
              </w:rPr>
            </w:pPr>
            <w:r w:rsidRPr="0083142C">
              <w:rPr>
                <w:rFonts w:ascii="Times New Roman" w:hAnsi="Times New Roman" w:cs="Times New Roman"/>
                <w:b/>
                <w:color w:val="000000"/>
                <w:sz w:val="24"/>
                <w:szCs w:val="24"/>
              </w:rPr>
              <w:t>e-Resources</w:t>
            </w:r>
          </w:p>
        </w:tc>
        <w:tc>
          <w:tcPr>
            <w:tcW w:w="8136" w:type="dxa"/>
            <w:gridSpan w:val="2"/>
            <w:tcBorders>
              <w:top w:val="single" w:sz="4" w:space="0" w:color="000000"/>
              <w:left w:val="single" w:sz="4" w:space="0" w:color="000000"/>
              <w:bottom w:val="single" w:sz="4" w:space="0" w:color="000000"/>
              <w:right w:val="single" w:sz="4" w:space="0" w:color="000000"/>
            </w:tcBorders>
            <w:hideMark/>
          </w:tcPr>
          <w:p w:rsidR="00F76697" w:rsidRPr="0083142C" w:rsidRDefault="00F76697" w:rsidP="007F5EEC">
            <w:pPr>
              <w:spacing w:after="0" w:line="240" w:lineRule="auto"/>
              <w:contextualSpacing/>
              <w:rPr>
                <w:rFonts w:ascii="Times New Roman" w:hAnsi="Times New Roman" w:cs="Times New Roman"/>
                <w:color w:val="000000"/>
                <w:sz w:val="24"/>
                <w:szCs w:val="24"/>
              </w:rPr>
            </w:pPr>
            <w:r w:rsidRPr="0083142C">
              <w:rPr>
                <w:rFonts w:ascii="Times New Roman" w:hAnsi="Times New Roman" w:cs="Times New Roman"/>
                <w:color w:val="000000"/>
                <w:sz w:val="24"/>
                <w:szCs w:val="24"/>
              </w:rPr>
              <w:t>http://nptel.ac.in/courses</w:t>
            </w:r>
          </w:p>
          <w:p w:rsidR="00F76697" w:rsidRPr="0083142C" w:rsidRDefault="00F76697" w:rsidP="007F5EEC">
            <w:pPr>
              <w:spacing w:after="0" w:line="240" w:lineRule="auto"/>
              <w:contextualSpacing/>
              <w:rPr>
                <w:rFonts w:ascii="Times New Roman" w:hAnsi="Times New Roman" w:cs="Times New Roman"/>
                <w:color w:val="000000"/>
                <w:sz w:val="24"/>
                <w:szCs w:val="24"/>
              </w:rPr>
            </w:pPr>
            <w:r w:rsidRPr="0083142C">
              <w:rPr>
                <w:rFonts w:ascii="Times New Roman" w:hAnsi="Times New Roman" w:cs="Times New Roman"/>
                <w:color w:val="000000"/>
                <w:sz w:val="24"/>
                <w:szCs w:val="24"/>
              </w:rPr>
              <w:t>http://iete-elan.ac.in</w:t>
            </w:r>
          </w:p>
          <w:p w:rsidR="00F76697" w:rsidRPr="0083142C" w:rsidRDefault="00F76697" w:rsidP="007F5EEC">
            <w:pPr>
              <w:spacing w:after="0" w:line="240" w:lineRule="auto"/>
              <w:contextualSpacing/>
              <w:rPr>
                <w:rFonts w:ascii="Times New Roman" w:hAnsi="Times New Roman" w:cs="Times New Roman"/>
                <w:color w:val="000000"/>
                <w:sz w:val="24"/>
                <w:szCs w:val="24"/>
              </w:rPr>
            </w:pPr>
            <w:hyperlink r:id="rId6" w:history="1">
              <w:r w:rsidRPr="0083142C">
                <w:rPr>
                  <w:rStyle w:val="Hyperlink"/>
                  <w:rFonts w:ascii="Times New Roman" w:eastAsia="Calibri" w:hAnsi="Times New Roman"/>
                  <w:color w:val="000000"/>
                  <w:sz w:val="24"/>
                  <w:szCs w:val="24"/>
                </w:rPr>
                <w:t>http://freevideolectures.com/university/iitm</w:t>
              </w:r>
            </w:hyperlink>
          </w:p>
        </w:tc>
      </w:tr>
    </w:tbl>
    <w:p w:rsidR="00F76697" w:rsidRDefault="00F76697" w:rsidP="00F76697">
      <w:pPr>
        <w:rPr>
          <w:color w:val="FF0000"/>
        </w:rPr>
      </w:pPr>
    </w:p>
    <w:p w:rsidR="009E5666" w:rsidRDefault="00F76697"/>
    <w:sectPr w:rsidR="009E5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F6F59"/>
    <w:multiLevelType w:val="hybridMultilevel"/>
    <w:tmpl w:val="E4A42A4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697"/>
    <w:rsid w:val="00314071"/>
    <w:rsid w:val="004C1F32"/>
    <w:rsid w:val="00692D59"/>
    <w:rsid w:val="00F76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697"/>
    <w:rPr>
      <w:rFonts w:ascii="Calibri" w:eastAsia="Times New Roman" w:hAnsi="Calibri" w:cs="Gautami"/>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link w:val="ListParagraphChar"/>
    <w:uiPriority w:val="34"/>
    <w:qFormat/>
    <w:rsid w:val="00F76697"/>
    <w:pPr>
      <w:ind w:left="720"/>
    </w:pPr>
    <w:rPr>
      <w:rFonts w:ascii="Calibri" w:eastAsia="Calibri" w:hAnsi="Calibri" w:cs="Gautami"/>
      <w:color w:val="000000"/>
      <w:u w:color="000000"/>
      <w:lang w:bidi="te-IN"/>
    </w:rPr>
  </w:style>
  <w:style w:type="character" w:customStyle="1" w:styleId="ListParagraphChar">
    <w:name w:val="List Paragraph Char"/>
    <w:link w:val="ListParagraph"/>
    <w:uiPriority w:val="34"/>
    <w:rsid w:val="00F76697"/>
    <w:rPr>
      <w:rFonts w:ascii="Calibri" w:eastAsia="Calibri" w:hAnsi="Calibri" w:cs="Gautami"/>
      <w:color w:val="000000"/>
      <w:u w:color="000000"/>
      <w:lang w:bidi="te-IN"/>
    </w:rPr>
  </w:style>
  <w:style w:type="character" w:styleId="Hyperlink">
    <w:name w:val="Hyperlink"/>
    <w:uiPriority w:val="99"/>
    <w:rsid w:val="00F76697"/>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697"/>
    <w:rPr>
      <w:rFonts w:ascii="Calibri" w:eastAsia="Times New Roman" w:hAnsi="Calibri" w:cs="Gautami"/>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link w:val="ListParagraphChar"/>
    <w:uiPriority w:val="34"/>
    <w:qFormat/>
    <w:rsid w:val="00F76697"/>
    <w:pPr>
      <w:ind w:left="720"/>
    </w:pPr>
    <w:rPr>
      <w:rFonts w:ascii="Calibri" w:eastAsia="Calibri" w:hAnsi="Calibri" w:cs="Gautami"/>
      <w:color w:val="000000"/>
      <w:u w:color="000000"/>
      <w:lang w:bidi="te-IN"/>
    </w:rPr>
  </w:style>
  <w:style w:type="character" w:customStyle="1" w:styleId="ListParagraphChar">
    <w:name w:val="List Paragraph Char"/>
    <w:link w:val="ListParagraph"/>
    <w:uiPriority w:val="34"/>
    <w:rsid w:val="00F76697"/>
    <w:rPr>
      <w:rFonts w:ascii="Calibri" w:eastAsia="Calibri" w:hAnsi="Calibri" w:cs="Gautami"/>
      <w:color w:val="000000"/>
      <w:u w:color="000000"/>
      <w:lang w:bidi="te-IN"/>
    </w:rPr>
  </w:style>
  <w:style w:type="character" w:styleId="Hyperlink">
    <w:name w:val="Hyperlink"/>
    <w:uiPriority w:val="99"/>
    <w:rsid w:val="00F76697"/>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reevideolectures.com/university/ii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3346</Characters>
  <Application>Microsoft Office Word</Application>
  <DocSecurity>0</DocSecurity>
  <Lines>27</Lines>
  <Paragraphs>7</Paragraphs>
  <ScaleCrop>false</ScaleCrop>
  <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2022-12-23T04:47:00Z</dcterms:created>
  <dcterms:modified xsi:type="dcterms:W3CDTF">2022-12-23T04:47:00Z</dcterms:modified>
</cp:coreProperties>
</file>